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jpg" ContentType="image/jpeg"/>
  <Override PartName="/word/media/rId39.jpg" ContentType="image/jpeg"/>
  <Override PartName="/word/media/rId30.jpg" ContentType="image/jpeg"/>
  <Override PartName="/word/media/rId37.jpg" ContentType="image/jpeg"/>
  <Override PartName="/word/media/rId31.jpg" ContentType="image/jpeg"/>
  <Override PartName="/word/media/rId38.jpg" ContentType="image/jpeg"/>
  <Override PartName="/word/media/rId29.jpg" ContentType="image/jpeg"/>
  <Override PartName="/word/media/rId36.jpg" ContentType="image/jpeg"/>
  <Override PartName="/word/media/rId33.jpg" ContentType="image/jpeg"/>
  <Override PartName="/word/media/rId34.jpg" ContentType="image/jpeg"/>
  <Override PartName="/word/media/rId2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1,3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Helene C. Muller-Landau</w:t>
      </w:r>
      <w:r>
        <w:rPr>
          <w:vertAlign w:val="superscript"/>
        </w:rPr>
        <w:t xml:space="preserve">2</w:t>
      </w:r>
    </w:p>
    <w:p>
      <w:pPr>
        <w:pStyle w:val="BodyText"/>
      </w:pPr>
      <w:r>
        <w:t xml:space="preserve">Maria M. H. Wang</w:t>
      </w:r>
      <w:r>
        <w:rPr>
          <w:vertAlign w:val="superscript"/>
        </w:rPr>
        <w:t xml:space="preserve">1,7</w:t>
      </w:r>
    </w:p>
    <w:p>
      <w:pPr>
        <w:pStyle w:val="BodyText"/>
      </w:pPr>
      <w:r>
        <w:rPr>
          <w:b/>
        </w:rPr>
        <w:t xml:space="preserve">Author Affiliations:</w:t>
      </w:r>
    </w:p>
    <w:p>
      <w:pPr>
        <w:numPr>
          <w:ilvl w:val="0"/>
          <w:numId w:val="1001"/>
        </w:numPr>
        <w:pStyle w:val="Compact"/>
      </w:pPr>
      <w:r>
        <w:t xml:space="preserve">Conservation Ecology Center; Smithsonian Conservation Biology Institute; National Zoological Park, Front Royal, VA 22630, USA</w:t>
      </w:r>
    </w:p>
    <w:p>
      <w:pPr>
        <w:numPr>
          <w:ilvl w:val="0"/>
          <w:numId w:val="1001"/>
        </w:numPr>
        <w:pStyle w:val="Compact"/>
      </w:pPr>
      <w:r>
        <w:t xml:space="preserve">Center for Tropical Forest Science-Forest Global Earth Observatory; Smithsonian Tropical Research Institute; Panama, Republic of Panama</w:t>
      </w:r>
    </w:p>
    <w:p>
      <w:pPr>
        <w:numPr>
          <w:ilvl w:val="0"/>
          <w:numId w:val="1001"/>
        </w:numPr>
        <w:pStyle w:val="Compact"/>
      </w:pPr>
      <w:r>
        <w:t xml:space="preserve">School of Geography, University of Leeds, Leeds, UK</w:t>
      </w:r>
    </w:p>
    <w:p>
      <w:pPr>
        <w:numPr>
          <w:ilvl w:val="0"/>
          <w:numId w:val="1001"/>
        </w:numPr>
        <w:pStyle w:val="Compact"/>
      </w:pPr>
      <w:r>
        <w:t xml:space="preserve">Joint Global Change Research Institute, Pacific Northwest National Laboratory, College Park Maryland 20740, USA</w:t>
      </w:r>
    </w:p>
    <w:p>
      <w:pPr>
        <w:numPr>
          <w:ilvl w:val="0"/>
          <w:numId w:val="1001"/>
        </w:numPr>
        <w:pStyle w:val="Compact"/>
      </w:pPr>
      <w:r>
        <w:t xml:space="preserve">The Nature Conservancy; Arlington VA 22203, USA</w:t>
      </w:r>
    </w:p>
    <w:p>
      <w:pPr>
        <w:numPr>
          <w:ilvl w:val="0"/>
          <w:numId w:val="1001"/>
        </w:numPr>
        <w:pStyle w:val="Compact"/>
      </w:pPr>
      <w:r>
        <w:t xml:space="preserve">College of Natural Resources, University of Idaho; Moscow, Idaho 83843, USA</w:t>
      </w:r>
    </w:p>
    <w:p>
      <w:pPr>
        <w:numPr>
          <w:ilvl w:val="0"/>
          <w:numId w:val="1001"/>
        </w:numPr>
        <w:pStyle w:val="Compact"/>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w:t>
      </w:r>
      <w:r>
        <w:rPr>
          <w:vertAlign w:val="subscript"/>
        </w:rPr>
        <w:t xml:space="preserve">2</w:t>
      </w:r>
      <w:r>
        <w:t xml:space="preserve"> </w:t>
      </w:r>
      <w:r>
        <w:t xml:space="preserve">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 with sufficient data.</w:t>
      </w:r>
    </w:p>
    <w:p>
      <w:pPr>
        <w:pStyle w:val="BodyText"/>
      </w:pPr>
      <w:r>
        <w:rPr>
          <w:i/>
        </w:rPr>
        <w:t xml:space="preserve">Review Results/ Synthesis.</w:t>
      </w:r>
      <w:r>
        <w:t xml:space="preserve"> </w:t>
      </w:r>
      <w:r>
        <w:rPr>
          <w:i/>
        </w:rPr>
        <w:t xml:space="preserve">ForC v3.0</w:t>
      </w:r>
      <w:r>
        <w:t xml:space="preserve"> </w:t>
      </w:r>
      <w:r>
        <w:t xml:space="preserve">yielded a comprehensive picture of C cycling in the world’s major forest biomes. The rate of C cycling generally increased from boreal to tropical regions in both mature and regrowth forests, whereas C stocks showed less directional variation. The majority of flux variables, together with most live biomass pools, increased significantly with stand age. Importantly, there was generally good closure of C budgets,</w:t>
      </w:r>
      <w:r>
        <w:t xml:space="preserve"> </w:t>
      </w:r>
      <w:r>
        <w:rPr>
          <w:i/>
        </w:rPr>
        <w:t xml:space="preserve">i.e.,</w:t>
      </w:r>
      <w:r>
        <w:t xml:space="preserve"> </w:t>
      </w:r>
      <w:r>
        <w:t xml:space="preserve">internal consistency in the</w:t>
      </w:r>
      <w:r>
        <w:t xml:space="preserve"> </w:t>
      </w:r>
      <w:r>
        <w:rPr>
          <w:i/>
        </w:rPr>
        <w:t xml:space="preserve">ForC</w:t>
      </w:r>
      <w:r>
        <w:t xml:space="preserve"> </w:t>
      </w:r>
      <w:r>
        <w:t xml:space="preserve">data.</w:t>
      </w:r>
    </w:p>
    <w:p>
      <w:pPr>
        <w:pStyle w:val="BodyText"/>
      </w:pPr>
      <w:r>
        <w:rPr>
          <w:i/>
        </w:rPr>
        <w:t xml:space="preserve">Discussion.</w:t>
      </w:r>
      <w:r>
        <w:t xml:space="preserve"> </w:t>
      </w:r>
      <w:r>
        <w:t xml:space="preserve">As climate change accelerates, understanding and managing the carbon dynamics of forests is critical to forecasting, mitigation, and adaptation. This synthetic and internally consistent global overview of C stocks and fluxes across biomes and stand ages will help to advance these efforts.</w:t>
      </w:r>
    </w:p>
    <w:p>
      <w:pPr>
        <w:pStyle w:val="BodyText"/>
      </w:pPr>
      <w:r>
        <w:rPr>
          <w:i/>
        </w:rPr>
        <w:t xml:space="preserve">Key words</w:t>
      </w:r>
      <w:r>
        <w:t xml:space="preserve">: forest ecosystems; carbon cycle; stand age; productivity; respiration; biomass; global</w:t>
      </w:r>
    </w:p>
    <w:p>
      <w:r>
        <w:br w:type="page"/>
      </w:r>
    </w:p>
    <w:bookmarkEnd w:id="21"/>
    <w:bookmarkStart w:id="24" w:name="background"/>
    <w:p>
      <w:pPr>
        <w:pStyle w:val="Heading2"/>
      </w:pPr>
      <w:r>
        <w:t xml:space="preserve">Background</w:t>
      </w:r>
    </w:p>
    <w:p>
      <w:pPr>
        <w:pStyle w:val="FirstParagraph"/>
      </w:pPr>
      <w:r>
        <w:t xml:space="preserve">Forest ecosystems are shaping the course of climate change through their influence on atmospheric carbon dioxide</w:t>
      </w:r>
      <w:r>
        <w:t xml:space="preserve"> </w:t>
      </w:r>
      <w:r>
        <w:t xml:space="preserve">(CO</w:t>
      </w:r>
      <w:r>
        <w:rPr>
          <w:vertAlign w:val="subscript"/>
        </w:rPr>
        <w:t xml:space="preserve">2</w:t>
      </w:r>
      <w:r>
        <w:t xml:space="preserve">; Bonan 2008,</w:t>
      </w:r>
      <w:r>
        <w:t xml:space="preserve"> </w:t>
      </w:r>
      <w:r>
        <w:rPr>
          <w:b/>
        </w:rPr>
        <w:t xml:space="preserve">???</w:t>
      </w:r>
      <w:r>
        <w:t xml:space="preserve">, IPCC 2018)</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(Friedlingstein</w:t>
      </w:r>
      <w:r>
        <w:t xml:space="preserve"> </w:t>
      </w:r>
      <w:r>
        <w:rPr>
          <w:i/>
        </w:rPr>
        <w:t xml:space="preserve">et al</w:t>
      </w:r>
      <w:r>
        <w:t xml:space="preserve"> </w:t>
      </w:r>
      <w:r>
        <w:t xml:space="preserve">2006, Krause</w:t>
      </w:r>
      <w:r>
        <w:t xml:space="preserve"> </w:t>
      </w:r>
      <w:r>
        <w:rPr>
          <w:i/>
        </w:rPr>
        <w:t xml:space="preserve">et al</w:t>
      </w:r>
      <w:r>
        <w:t xml:space="preserve"> </w:t>
      </w:r>
      <w:r>
        <w:t xml:space="preserve">2018, Bonan</w:t>
      </w:r>
      <w:r>
        <w:t xml:space="preserve"> </w:t>
      </w:r>
      <w:r>
        <w:rPr>
          <w:i/>
        </w:rPr>
        <w:t xml:space="preserve">et al</w:t>
      </w:r>
      <w:r>
        <w:t xml:space="preserve"> </w:t>
      </w:r>
      <w:r>
        <w:t xml:space="preserve">2019, Di Vittorio</w:t>
      </w:r>
      <w:r>
        <w:t xml:space="preserve"> </w:t>
      </w:r>
      <w:r>
        <w:rPr>
          <w:i/>
        </w:rPr>
        <w:t xml:space="preserve">et al</w:t>
      </w:r>
      <w:r>
        <w:t xml:space="preserve"> </w:t>
      </w:r>
      <w:r>
        <w:t xml:space="preserve">2020)</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w:t>
      </w:r>
      <w:r>
        <w:t xml:space="preserve"> </w:t>
      </w:r>
      <w:r>
        <w:t xml:space="preserve">(e.g., aboveground biomass:</w:t>
      </w:r>
      <w:r>
        <w:t xml:space="preserve"> </w:t>
      </w:r>
      <w:r>
        <w:rPr>
          <w:b/>
        </w:rPr>
        <w:t xml:space="preserve">???</w:t>
      </w:r>
      <w:r>
        <w:t xml:space="preserve">,</w:t>
      </w:r>
      <w:r>
        <w:t xml:space="preserve"> </w:t>
      </w:r>
      <w:r>
        <w:rPr>
          <w:b/>
        </w:rPr>
        <w:t xml:space="preserve">???</w:t>
      </w:r>
      <w:r>
        <w:t xml:space="preserve">, Spawn</w:t>
      </w:r>
      <w:r>
        <w:t xml:space="preserve"> </w:t>
      </w:r>
      <w:r>
        <w:rPr>
          <w:i/>
        </w:rPr>
        <w:t xml:space="preserve">et al</w:t>
      </w:r>
      <w:r>
        <w:t xml:space="preserve"> </w:t>
      </w:r>
      <w:r>
        <w:t xml:space="preserve">2020, gross primary productivity,</w:t>
      </w:r>
      <w:r>
        <w:t xml:space="preserve"> </w:t>
      </w:r>
      <m:oMath>
        <m:r>
          <m:t>G</m:t>
        </m:r>
        <m:r>
          <m:t>P</m:t>
        </m:r>
        <m:r>
          <m:t>P</m:t>
        </m:r>
      </m:oMath>
      <w:r>
        <w:t xml:space="preserve">: Li and Xiao 2019)</w:t>
      </w:r>
      <w:r>
        <w:t xml:space="preserve">, measurement and validation of most forest C stocks and fluxes require intensive on-the-ground data collection.</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(Badgley</w:t>
      </w:r>
      <w:r>
        <w:t xml:space="preserve"> </w:t>
      </w:r>
      <w:r>
        <w:rPr>
          <w:i/>
        </w:rPr>
        <w:t xml:space="preserve">et al</w:t>
      </w:r>
      <w:r>
        <w:t xml:space="preserve"> </w:t>
      </w:r>
      <w:r>
        <w:t xml:space="preserve">2019)</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w:t>
      </w:r>
      <w:r>
        <w:t xml:space="preserve"> </w:t>
      </w:r>
      <w:r>
        <w:rPr>
          <w:b/>
        </w:rPr>
        <w:t xml:space="preserve">???</w:t>
      </w:r>
      <w:r>
        <w:t xml:space="preserv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with forests globally dominant as sources of both soil respiration</w:t>
      </w:r>
      <w:r>
        <w:t xml:space="preserve"> </w:t>
      </w:r>
      <w:r>
        <w:t xml:space="preserve">(Warner</w:t>
      </w:r>
      <w:r>
        <w:t xml:space="preserve"> </w:t>
      </w:r>
      <w:r>
        <w:rPr>
          <w:i/>
        </w:rPr>
        <w:t xml:space="preserve">et al</w:t>
      </w:r>
      <w:r>
        <w:t xml:space="preserve"> </w:t>
      </w:r>
      <w:r>
        <w:t xml:space="preserve">2019)</w:t>
      </w:r>
      <w:r>
        <w:t xml:space="preserve"> </w:t>
      </w:r>
      <w:r>
        <w:t xml:space="preserve">and fire emissions</w:t>
      </w:r>
      <w:r>
        <w:t xml:space="preserve"> </w:t>
      </w:r>
      <w:r>
        <w:t xml:space="preserve">(van der Werf</w:t>
      </w:r>
      <w:r>
        <w:t xml:space="preserve"> </w:t>
      </w:r>
      <w:r>
        <w:rPr>
          <w:i/>
        </w:rPr>
        <w:t xml:space="preserve">et al</w:t>
      </w:r>
      <w:r>
        <w:t xml:space="preserve"> </w:t>
      </w:r>
      <w:r>
        <w:t xml:space="preserve">2017)</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w:t>
      </w:r>
      <w:r>
        <w:rPr>
          <w:b/>
        </w:rPr>
        <w:t xml:space="preserve">???</w:t>
      </w:r>
      <w:r>
        <w:t xml:space="preserve">)</w:t>
      </w:r>
      <w:r>
        <w:t xml:space="preserve">.</w:t>
      </w:r>
      <w:r>
        <w:t xml:space="preserve"> </w:t>
      </w:r>
      <w:r>
        <w:t xml:space="preserve">Yet, this sink is reduced by deforestation, estimated at ~1 Gt C yr</w:t>
      </w:r>
      <w:r>
        <w:rPr>
          <w:vertAlign w:val="superscript"/>
        </w:rPr>
        <w:t xml:space="preserve">-1</w:t>
      </w:r>
      <w:r>
        <w:t xml:space="preserve"> </w:t>
      </w:r>
      <w:r>
        <w:t xml:space="preserve">in recent decades</w:t>
      </w:r>
      <w:r>
        <w:t xml:space="preserve"> </w:t>
      </w:r>
      <w:r>
        <w:t xml:space="preserve">(Pan</w:t>
      </w:r>
      <w:r>
        <w:t xml:space="preserve"> </w:t>
      </w:r>
      <w:r>
        <w:rPr>
          <w:i/>
        </w:rPr>
        <w:t xml:space="preserve">et al</w:t>
      </w:r>
      <w:r>
        <w:t xml:space="preserve"> </w:t>
      </w:r>
      <w:r>
        <w:t xml:space="preserve">2011, Tubiello</w:t>
      </w:r>
      <w:r>
        <w:t xml:space="preserve"> </w:t>
      </w:r>
      <w:r>
        <w:rPr>
          <w:i/>
        </w:rPr>
        <w:t xml:space="preserve">et al</w:t>
      </w:r>
      <w:r>
        <w:t xml:space="preserve"> </w:t>
      </w:r>
      <w:r>
        <w:t xml:space="preserve">2020)</w:t>
      </w:r>
      <w:r>
        <w:t xml:space="preserve">, reducing the net forest sink to ~1.1-2.2 Gt C yr</w:t>
      </w:r>
      <w:r>
        <w:rPr>
          <w:vertAlign w:val="superscript"/>
        </w:rPr>
        <w:t xml:space="preserve">-1</w:t>
      </w:r>
      <w:r>
        <w:t xml:space="preserve"> </w:t>
      </w:r>
      <w:r>
        <w:t xml:space="preserve">across Earth’s forests</w:t>
      </w:r>
      <w:r>
        <w:t xml:space="preserve"> </w:t>
      </w:r>
      <w:r>
        <w:t xml:space="preserve">(</w:t>
      </w:r>
      <w:r>
        <w:rPr>
          <w:b/>
        </w:rPr>
        <w:t xml:space="preserve">???</w:t>
      </w:r>
      <w:r>
        <w:t xml:space="preserv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almost two-thirds of the world’s forests were secondary as of 2010</w:t>
      </w:r>
      <w:r>
        <w:t xml:space="preserve"> </w:t>
      </w:r>
      <w:r>
        <w:t xml:space="preserve">(FAO 2010)</w:t>
      </w:r>
      <w:r>
        <w:t xml:space="preserve">.</w:t>
      </w:r>
      <w:r>
        <w:t xml:space="preserve"> </w:t>
      </w:r>
      <w:r>
        <w:t xml:space="preserve">As anthropogenic and climate-driven disturbances impact an growing proportion of Earth’s forests</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is increasingly important</w:t>
      </w:r>
      <w:r>
        <w:t xml:space="preserve"> </w:t>
      </w:r>
      <w:r>
        <w:t xml:space="preserve">(Anderson-Teixeira</w:t>
      </w:r>
      <w:r>
        <w:t xml:space="preserve"> </w:t>
      </w:r>
      <w:r>
        <w:rPr>
          <w:i/>
        </w:rPr>
        <w:t xml:space="preserve">et al</w:t>
      </w:r>
      <w:r>
        <w:t xml:space="preserve"> </w:t>
      </w:r>
      <w:r>
        <w:t xml:space="preserve">2013)</w:t>
      </w:r>
      <w:r>
        <w:t xml:space="preserve">.</w:t>
      </w:r>
      <w:r>
        <w:t xml:space="preserve"> </w:t>
      </w:r>
      <w:r>
        <w:t xml:space="preserve">Although age trends in aboveground biomass have been relatively well-studied and synthesized globally</w:t>
      </w:r>
      <w:r>
        <w:t xml:space="preserve"> </w:t>
      </w:r>
      <w:r>
        <w:t xml:space="preserve">(Cook-Patton</w:t>
      </w:r>
      <w:r>
        <w:t xml:space="preserve"> </w:t>
      </w:r>
      <w:r>
        <w:rPr>
          <w:i/>
        </w:rPr>
        <w:t xml:space="preserve">et al</w:t>
      </w:r>
      <w:r>
        <w:t xml:space="preserve"> </w:t>
      </w:r>
      <w:r>
        <w:t xml:space="preserve">2020)</w:t>
      </w:r>
      <w:r>
        <w:t xml:space="preserve">, a relative dearth of data and synthesis on other C stocks and fluxes in secondary forests points to an under-filled need to characterize age-related trends in forest C cycling.</w:t>
      </w:r>
      <w:r>
        <w:t xml:space="preserve"> </w:t>
      </w:r>
      <w:r>
        <w:t xml:space="preserve">Such understanding is particularly critical for reducing uncertainty regarding the potential for carbon uptake and climate change mitigation by regrowth forests</w:t>
      </w:r>
      <w:r>
        <w:t xml:space="preserve"> </w:t>
      </w:r>
      <w:r>
        <w:t xml:space="preserve">(Krause</w:t>
      </w:r>
      <w:r>
        <w:t xml:space="preserve"> </w:t>
      </w:r>
      <w:r>
        <w:rPr>
          <w:i/>
        </w:rPr>
        <w:t xml:space="preserve">et al</w:t>
      </w:r>
      <w:r>
        <w:t xml:space="preserve"> </w:t>
      </w:r>
      <w:r>
        <w:t xml:space="preserve">2018, Cook-Patton</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w:t>
      </w:r>
      <w:r>
        <w:t xml:space="preserve"> </w:t>
      </w:r>
      <w:r>
        <w:t xml:space="preserve">(Grassi</w:t>
      </w:r>
      <w:r>
        <w:t xml:space="preserve"> </w:t>
      </w:r>
      <w:r>
        <w:rPr>
          <w:i/>
        </w:rPr>
        <w:t xml:space="preserve">et al</w:t>
      </w:r>
      <w:r>
        <w:t xml:space="preserve"> </w:t>
      </w:r>
      <w:r>
        <w:t xml:space="preserve">2017, Griscom</w:t>
      </w:r>
      <w:r>
        <w:t xml:space="preserve"> </w:t>
      </w:r>
      <w:r>
        <w:rPr>
          <w:i/>
        </w:rPr>
        <w:t xml:space="preserve">et al</w:t>
      </w:r>
      <w:r>
        <w:t xml:space="preserve"> </w:t>
      </w:r>
      <w:r>
        <w:t xml:space="preserve">2017, Cavaleri</w:t>
      </w:r>
      <w:r>
        <w:t xml:space="preserve"> </w:t>
      </w:r>
      <w:r>
        <w:rPr>
          <w:i/>
        </w:rPr>
        <w:t xml:space="preserve">et al</w:t>
      </w:r>
      <w:r>
        <w:t xml:space="preserve"> </w:t>
      </w:r>
      <w:r>
        <w:t xml:space="preserve">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NEON</w:t>
      </w:r>
      <w:r>
        <w:t xml:space="preserve"> </w:t>
      </w:r>
      <w:r>
        <w:t xml:space="preserve">(Schimel</w:t>
      </w:r>
      <w:r>
        <w:t xml:space="preserve"> </w:t>
      </w:r>
      <w:r>
        <w:rPr>
          <w:i/>
        </w:rPr>
        <w:t xml:space="preserve">et al</w:t>
      </w:r>
      <w:r>
        <w:t xml:space="preserve"> </w:t>
      </w:r>
      <w:r>
        <w:t xml:space="preserve">2007)</w:t>
      </w:r>
      <w:r>
        <w:t xml:space="preserve">, or FLUXNET</w:t>
      </w:r>
      <w:r>
        <w:t xml:space="preserve"> </w:t>
      </w:r>
      <w:r>
        <w:t xml:space="preserve">(</w:t>
      </w:r>
      <w:r>
        <w:rPr>
          <w:b/>
        </w:rPr>
        <w:t xml:space="preserve">???</w:t>
      </w:r>
      <w:r>
        <w:t xml:space="preserve">, e.g., Novick</w:t>
      </w:r>
      <w:r>
        <w:t xml:space="preserve"> </w:t>
      </w:r>
      <w:r>
        <w:rPr>
          <w:i/>
        </w:rPr>
        <w:t xml:space="preserve">et al</w:t>
      </w:r>
      <w:r>
        <w:t xml:space="preserve"> </w:t>
      </w:r>
      <w:r>
        <w:t xml:space="preserve">2018)</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w:t>
      </w:r>
      <w:r>
        <w:t xml:space="preserve"> </w:t>
      </w:r>
      <w:r>
        <w:t xml:space="preserve">(Griscom</w:t>
      </w:r>
      <w:r>
        <w:t xml:space="preserve"> </w:t>
      </w:r>
      <w:r>
        <w:rPr>
          <w:i/>
        </w:rPr>
        <w:t xml:space="preserve">et al</w:t>
      </w:r>
      <w:r>
        <w:t xml:space="preserve"> </w:t>
      </w:r>
      <w:r>
        <w:t xml:space="preserve">2017, Houghton 2020)</w:t>
      </w:r>
      <w:r>
        <w:t xml:space="preserve">.</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provide a robust and comprehensive analysis of carbon cycling from a stand to global level, and by biome and stand age, using the largest global compilation of forest carbon data, which is available in our open source Global Carbon Forest database (</w:t>
      </w:r>
      <w:r>
        <w:rPr>
          <w:i/>
        </w:rPr>
        <w:t xml:space="preserve">ForC</w:t>
      </w:r>
      <w:r>
        <w:t xml:space="preserve">; Fig. 2).</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pStyle w:val="BodyText"/>
      </w:pPr>
      <w:r>
        <w:rPr>
          <w:strike/>
        </w:rPr>
        <w:t xml:space="preserve">1. How thoroughly can we represent C budgets for each of the world’s major forest biomes (</w:t>
      </w:r>
      <w:r>
        <w:rPr>
          <w:i/>
          <w:strike/>
        </w:rPr>
        <w:t xml:space="preserve">i.e.</w:t>
      </w:r>
      <w:r>
        <w:rPr>
          <w:strike/>
        </w:rPr>
        <w:t xml:space="preserve">, tropical, temperate broadleaf and deciduous, boreal) based on the current</w:t>
      </w:r>
      <w:r>
        <w:rPr>
          <w:strike/>
        </w:rPr>
        <w:t xml:space="preserve"> </w:t>
      </w:r>
      <w:r>
        <w:rPr>
          <w:i/>
          <w:strike/>
        </w:rPr>
        <w:t xml:space="preserve">ForC</w:t>
      </w:r>
      <w:r>
        <w:rPr>
          <w:strike/>
        </w:rPr>
        <w:t xml:space="preserve"> </w:t>
      </w:r>
      <w:r>
        <w:rPr>
          <w:strike/>
        </w:rPr>
        <w:t xml:space="preserve">data?</w:t>
      </w:r>
    </w:p>
    <w:p>
      <w:pPr>
        <w:numPr>
          <w:ilvl w:val="0"/>
          <w:numId w:val="1002"/>
        </w:numPr>
      </w:pPr>
      <w:r>
        <w:t xml:space="preserve">How do C cycling vary across the world’s major forest biomes?</w:t>
      </w:r>
    </w:p>
    <w:p>
      <w:pPr>
        <w:numPr>
          <w:ilvl w:val="0"/>
          <w:numId w:val="1002"/>
        </w:numPr>
      </w:pPr>
      <w:r>
        <w:t xml:space="preserve">How does C cycling vary with stand age (in interaction with biome)?</w:t>
      </w:r>
    </w:p>
    <w:p>
      <w:pPr>
        <w:pStyle w:val="FirstParagraph"/>
      </w:pPr>
      <w:r>
        <w:t xml:space="preserve">While researchers have been addressing components of these questions for more than half a century</w:t>
      </w:r>
      <w:r>
        <w:t xml:space="preserve"> </w:t>
      </w:r>
      <w:r>
        <w:t xml:space="preserve">(Odum 1969,</w:t>
      </w:r>
      <w:r>
        <w:t xml:space="preserve"> </w:t>
      </w:r>
      <w:r>
        <w:rPr>
          <w:b/>
        </w:rPr>
        <w:t xml:space="preserve">???</w:t>
      </w:r>
      <w:r>
        <w:t xml:space="preserve">,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7112000"/>
            <wp:effectExtent b="0" l="0" r="0" t="0"/>
            <wp:docPr descr="Figure 1 | DRAFT SCHEMATIC, to inlcude bar plots of mature biome differences as a second column." title="" id="1" name="Picture"/>
            <a:graphic>
              <a:graphicData uri="http://schemas.openxmlformats.org/drawingml/2006/picture">
                <pic:pic>
                  <pic:nvPicPr>
                    <pic:cNvPr descr="tables_figures/schematic_opt2.png" id="0" name="Picture"/>
                    <pic:cNvPicPr>
                      <a:picLocks noChangeArrowheads="1" noChangeAspect="1"/>
                    </pic:cNvPicPr>
                  </pic:nvPicPr>
                  <pic:blipFill>
                    <a:blip r:embed="rId2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1 | DRAFT SCHEMATIC, to inlcude bar plots of mature biome differences as a second column.</w:t>
      </w:r>
    </w:p>
    <w:p>
      <w:pPr>
        <w:pStyle w:val="CaptionedFigure"/>
      </w:pPr>
      <w:r>
        <w:drawing>
          <wp:inline>
            <wp:extent cx="5334000" cy="3156039"/>
            <wp:effectExtent b="0" l="0" r="0" t="0"/>
            <wp:docPr descr="Figure 2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2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bookmarkEnd w:id="24"/>
    <w:bookmarkStart w:id="27" w:name="methods-design"/>
    <w:p>
      <w:pPr>
        <w:pStyle w:val="Heading2"/>
      </w:pPr>
      <w:r>
        <w:t xml:space="preserve">Methods/ Design</w:t>
      </w:r>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2;</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w:t>
      </w:r>
      <w:r>
        <w:t xml:space="preserve"> </w:t>
      </w:r>
      <w:r>
        <w:rPr>
          <w:b/>
        </w:rPr>
        <w:t xml:space="preserve">???</w:t>
      </w:r>
      <w:r>
        <w:t xml:space="preserve">,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v4,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 have also added data from individual publications, with a particular focus on productivity</w:t>
      </w:r>
      <w:r>
        <w:t xml:space="preserve"> </w:t>
      </w:r>
      <w:r>
        <w:t xml:space="preserve">(e.g.,</w:t>
      </w:r>
      <w:r>
        <w:t xml:space="preserve"> </w:t>
      </w:r>
      <w:r>
        <w:rPr>
          <w:b/>
        </w:rPr>
        <w:t xml:space="preserve">???</w:t>
      </w:r>
      <w:r>
        <w:t xml:space="preserve">)</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The database version used for this analysis has been tagged as a new release on Github (v3.0)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6">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2018)</w:t>
      </w:r>
      <w:r>
        <w:t xml:space="preserve">.</w:t>
      </w:r>
      <w:r>
        <w:t xml:space="preserve"> </w:t>
      </w:r>
      <w:r>
        <w:t xml:space="preserve">Duplicate or otherwise conflicting records were reconciled as described in Appendix S1, resulting in a total of 22265 records (56%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(13.9%).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(5.6%)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(5.7%).</w:t>
      </w:r>
      <w:r>
        <w:t xml:space="preserve"> </w:t>
      </w:r>
      <w:r>
        <w:t xml:space="preserve">In total, this resulted in 17349 records (43.6% of the records in the database) being eligible for inclusion in the analysis.</w:t>
      </w:r>
    </w:p>
    <w:p>
      <w:pPr>
        <w:pStyle w:val="BodyText"/>
      </w:pPr>
      <w:r>
        <w:t xml:space="preserve">We selected 23 annual flux and 11 C stock variables for inclusion in the analysis (Table 1).</w:t>
      </w:r>
      <w:r>
        <w:t xml:space="preserve"> </w:t>
      </w:r>
      <w:r>
        <w:t xml:space="preserve">These different flux and stock variables represent different pools (e.g., aboveground biomass, root biomass, dead wood) and levels of combination (e.g., total net primary productivity,</w:t>
      </w:r>
      <w:r>
        <w:t xml:space="preserve"> </w:t>
      </w:r>
      <m:oMath>
        <m:r>
          <m:t>N</m:t>
        </m:r>
        <m:r>
          <m:t>P</m:t>
        </m:r>
        <m:r>
          <m:t>P</m:t>
        </m:r>
      </m:oMath>
      <w:r>
        <w:t xml:space="preserve">, versus the individual elements of</w:t>
      </w:r>
      <w:r>
        <w:t xml:space="preserve"> </w:t>
      </w:r>
      <m:oMath>
        <m:r>
          <m:t>N</m:t>
        </m:r>
        <m:r>
          <m:t>P</m:t>
        </m:r>
        <m:r>
          <m:t>P</m:t>
        </m:r>
      </m:oMath>
      <w:r>
        <w:t xml:space="preserve"> </w:t>
      </w:r>
      <w:r>
        <w:t xml:space="preserve">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our focal variables represented 90.3% of the total records eligible for inclusion.</w:t>
      </w:r>
      <w:r>
        <w:t xml:space="preserve"> </w:t>
      </w:r>
      <w:r>
        <w:t xml:space="preserve">For this analysis, we combined some of ForC’s specific variables into more broadly defined variables.</w:t>
      </w:r>
      <w:r>
        <w:t xml:space="preserve"> </w:t>
      </w:r>
      <w:r>
        <w:t xml:space="preserve">Specifically, net ecosystem exchange</w:t>
      </w:r>
      <w:r>
        <w:t xml:space="preserve"> </w:t>
      </w:r>
      <w:r>
        <w:t xml:space="preserve">(measured by eddy-covariance;</w:t>
      </w:r>
      <w:r>
        <w:t xml:space="preserve"> </w:t>
      </w:r>
      <w:r>
        <w:rPr>
          <w:b/>
        </w:rPr>
        <w:t xml:space="preserve">???</w:t>
      </w:r>
      <w:r>
        <w:t xml:space="preserve">)</w:t>
      </w:r>
      <w:r>
        <w:t xml:space="preserve"> </w:t>
      </w:r>
      <w:r>
        <w:t xml:space="preserve">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 aboveground</w:t>
      </w:r>
      <w:r>
        <w:t xml:space="preserve"> </w:t>
      </w:r>
      <m:oMath>
        <m:r>
          <m:t>N</m:t>
        </m:r>
        <m:r>
          <m:t>P</m:t>
        </m:r>
        <m:r>
          <m:t>P</m:t>
        </m:r>
      </m:oMath>
      <w:r>
        <w:t xml:space="preserve"> </w:t>
      </w:r>
      <w:r>
        <w:t xml:space="preserve">(</w:t>
      </w:r>
      <m:oMath>
        <m:r>
          <m:t>A</m:t>
        </m:r>
        <m:r>
          <m:t>N</m:t>
        </m:r>
        <m:r>
          <m:t>P</m:t>
        </m:r>
        <m:r>
          <m:t>P</m:t>
        </m:r>
      </m:oMath>
      <w:r>
        <w:t xml:space="preserve">), and the litterfall component of</w:t>
      </w:r>
      <w:r>
        <w:t xml:space="preserve"> </w:t>
      </w:r>
      <m:oMath>
        <m:r>
          <m:t>A</m:t>
        </m:r>
        <m:r>
          <m:t>N</m:t>
        </m:r>
        <m:r>
          <m:t>P</m:t>
        </m:r>
        <m:r>
          <m:t>P</m:t>
        </m:r>
      </m:oMath>
      <w:r>
        <w:t xml:space="preserve"> </w:t>
      </w:r>
      <w:r>
        <w:t xml:space="preserve">(</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 (</w:t>
      </w:r>
      <w:r>
        <w:rPr>
          <w:i/>
        </w:rPr>
        <w:t xml:space="preserve">e.g.</w:t>
      </w:r>
      <w:r>
        <w:t xml:space="preserve">, measurements including or excluding fruit and flower production and herbivory).</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2)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 Jung</w:t>
      </w:r>
      <w:r>
        <w:t xml:space="preserve"> </w:t>
      </w:r>
      <w:r>
        <w:rPr>
          <w:i/>
        </w:rPr>
        <w:t xml:space="preserve">et al</w:t>
      </w:r>
      <w:r>
        <w:t xml:space="preserve"> </w:t>
      </w:r>
      <w:r>
        <w:t xml:space="preserve">2006)</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w:t>
      </w:r>
      <w:r>
        <w:t xml:space="preserve"> </w:t>
      </w:r>
      <w:r>
        <w:t xml:space="preserve">(“lmer” function in “lme4” R package; Bates</w:t>
      </w:r>
      <w:r>
        <w:t xml:space="preserve"> </w:t>
      </w:r>
      <w:r>
        <w:rPr>
          <w:i/>
        </w:rPr>
        <w:t xml:space="preserve">et al</w:t>
      </w:r>
      <w:r>
        <w:t xml:space="preserve"> </w:t>
      </w:r>
      <w:r>
        <w:t xml:space="preserve">2015)</w:t>
      </w:r>
      <w:r>
        <w:t xml:space="preserve"> </w:t>
      </w:r>
      <w:r>
        <w:t xml:space="preserve">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w:t>
      </w:r>
      <w:r>
        <w:t xml:space="preserve"> </w:t>
      </w:r>
      <w:r>
        <w:t xml:space="preserve">(</w:t>
      </w:r>
      <w:r>
        <w:rPr>
          <w:b/>
        </w:rPr>
        <w:t xml:space="preserve">???</w:t>
      </w:r>
      <w:r>
        <w:t xml:space="preserve">)</w:t>
      </w:r>
      <w:r>
        <w:t xml:space="preserve">.</w:t>
      </w:r>
    </w:p>
    <w:bookmarkEnd w:id="27"/>
    <w:bookmarkStart w:id="41" w:name="review-results-synthesis"/>
    <w:p>
      <w:pPr>
        <w:pStyle w:val="Heading2"/>
      </w:pPr>
      <w:r>
        <w:t xml:space="preserve">Review Results/ Synthesis</w:t>
      </w:r>
    </w:p>
    <w:bookmarkStart w:id="28" w:name="data-coverage"/>
    <w:p>
      <w:pPr>
        <w:pStyle w:val="Heading3"/>
      </w:pPr>
      <w:r>
        <w:t xml:space="preserve">Data Coverage</w:t>
      </w:r>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2).</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t xml:space="preserve">3 distinct geographic areas) for 11 fluxes and 10 stocks in tropical broadleaf forests, 16 fluxes and 10 stocks in temperate broadleaf forests, 16 fluxes and 10 stocks in temperate conifer forests, and 14 fluxes and 9 stocks in boreal forests.</w:t>
      </w:r>
    </w:p>
    <w:bookmarkEnd w:id="28"/>
    <w:bookmarkStart w:id="35" w:name="c-cycling-in-mature-forests"/>
    <w:p>
      <w:pPr>
        <w:pStyle w:val="Heading3"/>
      </w:pPr>
      <w:r>
        <w:t xml:space="preserve">C cycling in mature forests</w:t>
      </w:r>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3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jpe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jpe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5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jpeg" id="0"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6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jpe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two of the variables without significant differences among biomes (</w:t>
      </w:r>
      <m:oMath>
        <m:r>
          <m:t>A</m:t>
        </m:r>
        <m:r>
          <m:t>N</m:t>
        </m:r>
        <m:r>
          <m:t>P</m:t>
        </m:r>
        <m:sSub>
          <m:e>
            <m:r>
              <m:t>P</m:t>
            </m:r>
          </m:e>
          <m:sub>
            <m:r>
              <m:t>l</m:t>
            </m:r>
            <m:r>
              <m:t>i</m:t>
            </m:r>
            <m:r>
              <m:t>t</m:t>
            </m:r>
            <m:r>
              <m:t>t</m:t>
            </m:r>
            <m:r>
              <m:t>e</m:t>
            </m:r>
            <m:r>
              <m:t>r</m:t>
            </m:r>
            <m:r>
              <m:t>f</m:t>
            </m:r>
            <m:r>
              <m:t>a</m:t>
            </m:r>
            <m:r>
              <m:t>l</m:t>
            </m:r>
            <m:r>
              <m:t>l</m:t>
            </m:r>
          </m:sub>
        </m:sSub>
      </m:oMath>
      <w:r>
        <w:t xml:space="preserve"> </w:t>
      </w:r>
      <w:r>
        <w:t xml:space="preserve">and</w:t>
      </w:r>
      <w:r>
        <w:t xml:space="preserve"> </w:t>
      </w:r>
      <m:oMath>
        <m:r>
          <m:t>B</m:t>
        </m:r>
        <m:r>
          <m:t>N</m:t>
        </m:r>
        <m:r>
          <m:t>P</m:t>
        </m:r>
        <m:sSub>
          <m:e>
            <m:r>
              <m:t>P</m:t>
            </m:r>
          </m:e>
          <m:sub>
            <m:r>
              <m:t>f</m:t>
            </m:r>
            <m:r>
              <m:t>i</m:t>
            </m:r>
            <m:r>
              <m:t>n</m:t>
            </m:r>
            <m:r>
              <m:t>e</m:t>
            </m:r>
          </m:sub>
        </m:sSub>
      </m:oMath>
      <w:r>
        <w:t xml:space="preserve">; Figs. S8 and S11, respectively), the same general trends applied but were not statistically significant.</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marginally higher values for the temperate conifer biome (Table 1, Fig. S10; differences significant in mixed effects model but not in post-hoc pairwise comparison).</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tropical, boreal, and temperate conifer forests (Figs. 5,S1).</w:t>
      </w:r>
    </w:p>
    <w:p>
      <w:pPr>
        <w:pStyle w:val="CaptionedFigure"/>
      </w:pPr>
      <w:r>
        <w:drawing>
          <wp:inline>
            <wp:extent cx="4876800" cy="45720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jpeg" id="0" name="Picture"/>
                    <pic:cNvPicPr>
                      <a:picLocks noChangeArrowheads="1" noChangeAspect="1"/>
                    </pic:cNvPicPr>
                  </pic:nvPicPr>
                  <pic:blipFill>
                    <a:blip r:embed="rId33"/>
                    <a:stretch>
                      <a:fillRect/>
                    </a:stretch>
                  </pic:blipFill>
                  <pic:spPr bwMode="auto">
                    <a:xfrm>
                      <a:off x="0" y="0"/>
                      <a:ext cx="4876800" cy="45720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t xml:space="preserve">There were sufficient data to assess mature forest biome differences for nine stock variables, and significant differences among biomes were detected for five variables (</w:t>
      </w:r>
      <m:oMath>
        <m:sSub>
          <m:e>
            <m:r>
              <m:t>B</m:t>
            </m:r>
          </m:e>
          <m:sub>
            <m:r>
              <m:t>t</m:t>
            </m:r>
            <m:r>
              <m:t>o</m:t>
            </m:r>
            <m:r>
              <m:t>t</m:t>
            </m:r>
          </m:sub>
        </m:sSub>
      </m:oMath>
      <w:r>
        <w:t xml:space="preserve">,</w:t>
      </w:r>
      <w:r>
        <w:t xml:space="preserve"> </w:t>
      </w:r>
      <m:oMath>
        <m:sSub>
          <m:e>
            <m:r>
              <m:t>B</m:t>
            </m:r>
          </m:e>
          <m:sub>
            <m:r>
              <m:t>a</m:t>
            </m:r>
            <m:r>
              <m:t>g</m:t>
            </m:r>
          </m:sub>
        </m:sSub>
      </m:oMath>
      <w:r>
        <w:t xml:space="preserve">,</w:t>
      </w:r>
      <w:r>
        <w:t xml:space="preserve">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w:t>
      </w:r>
      <w:r>
        <w:t xml:space="preserve"> </w:t>
      </w:r>
      <m:oMath>
        <m:sSub>
          <m:e>
            <m:r>
              <m:t>B</m:t>
            </m:r>
          </m:e>
          <m:sub>
            <m:r>
              <m:t>r</m:t>
            </m:r>
            <m:r>
              <m:t>o</m:t>
            </m:r>
            <m:r>
              <m:t>o</m:t>
            </m:r>
            <m:r>
              <m:t>t</m:t>
            </m:r>
            <m:r>
              <m:t>−</m:t>
            </m:r>
            <m:r>
              <m:t>c</m:t>
            </m:r>
            <m:r>
              <m:t>o</m:t>
            </m:r>
            <m:r>
              <m:t>a</m:t>
            </m:r>
            <m:r>
              <m:t>r</m:t>
            </m:r>
            <m:r>
              <m:t>s</m:t>
            </m:r>
            <m:r>
              <m:t>e</m:t>
            </m:r>
          </m:sub>
        </m:sSub>
      </m:oMath>
      <w:r>
        <w:t xml:space="preserve">; Table 1).</w:t>
      </w:r>
      <w:r>
        <w:t xml:space="preserve"> </w:t>
      </w:r>
      <w:r>
        <w:t xml:space="preserve">C stocks had less consistent patterns across biomes (Figs. 7, S16-S26).</w:t>
      </w:r>
      <w:r>
        <w:t xml:space="preserve"> </w:t>
      </w:r>
      <w:r>
        <w:t xml:space="preserve">For</w:t>
      </w:r>
      <w:r>
        <w:t xml:space="preserve"> </w:t>
      </w:r>
      <m:oMath>
        <m:sSub>
          <m:e>
            <m:r>
              <m:t>B</m:t>
            </m:r>
          </m:e>
          <m:sub>
            <m:r>
              <m:t>t</m:t>
            </m:r>
            <m:r>
              <m:t>o</m:t>
            </m:r>
            <m:r>
              <m:t>t</m:t>
            </m:r>
          </m:sub>
        </m:sSub>
      </m:oMath>
      <w:r>
        <w:t xml:space="preserve"> </w:t>
      </w:r>
      <w:r>
        <w:t xml:space="preserve">and</w:t>
      </w:r>
      <w:r>
        <w:t xml:space="preserve"> </w:t>
      </w:r>
      <m:oMath>
        <m:sSub>
          <m:e>
            <m:r>
              <m:t>B</m:t>
            </m:r>
          </m:e>
          <m:sub>
            <m:r>
              <m:t>a</m:t>
            </m:r>
            <m:r>
              <m:t>g</m:t>
            </m:r>
          </m:sub>
        </m:sSub>
      </m:oMath>
      <w:r>
        <w:t xml:space="preserve">, tropical broadleaf forests had the highest biomass and boreal forests the lowest, with temperate broadleaf and needleleaf (</w:t>
      </w:r>
      <m:oMath>
        <m:sSub>
          <m:e>
            <m:r>
              <m:t>B</m:t>
            </m:r>
          </m:e>
          <m:sub>
            <m:r>
              <m:t>a</m:t>
            </m:r>
            <m:r>
              <m:t>g</m:t>
            </m:r>
          </m:sub>
        </m:sSub>
      </m:oMath>
      <w:r>
        <w:t xml:space="preserve"> </w:t>
      </w:r>
      <w:r>
        <w:t xml:space="preserve">only) intermediate.</w:t>
      </w:r>
      <w:r>
        <w:t xml:space="preserve"> </w:t>
      </w:r>
      <w:r>
        <w:t xml:space="preserve">For three variables that had been disproportionately sampled in the high-biomass forests of the US Pacific Northwest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 and</w:t>
      </w:r>
      <w:r>
        <w:t xml:space="preserve"> </w:t>
      </w:r>
      <m:oMath>
        <m:sSub>
          <m:e>
            <m:r>
              <m:t>B</m:t>
            </m:r>
          </m:e>
          <m:sub>
            <m:r>
              <m:t>r</m:t>
            </m:r>
            <m:r>
              <m:t>o</m:t>
            </m:r>
            <m:r>
              <m:t>o</m:t>
            </m:r>
            <m:r>
              <m:t>t</m:t>
            </m:r>
            <m:r>
              <m:t>−</m:t>
            </m:r>
            <m:r>
              <m:t>c</m:t>
            </m:r>
            <m:r>
              <m:t>o</m:t>
            </m:r>
            <m:r>
              <m:t>a</m:t>
            </m:r>
            <m:r>
              <m:t>r</m:t>
            </m:r>
            <m:r>
              <m:t>s</m:t>
            </m:r>
            <m:r>
              <m:t>e</m:t>
            </m:r>
          </m:sub>
        </m:sSub>
      </m:oMath>
      <w:r>
        <w:t xml:space="preserve">), temperate conifer forests had significantly higher stocks than the other biomes, which were not significantly different from one another.</w:t>
      </w:r>
    </w:p>
    <w:p>
      <w:pPr>
        <w:pStyle w:val="CaptionedFigure"/>
      </w:pPr>
      <w:r>
        <w:drawing>
          <wp:inline>
            <wp:extent cx="4876800" cy="45720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jpeg" id="0" name="Picture"/>
                    <pic:cNvPicPr>
                      <a:picLocks noChangeArrowheads="1" noChangeAspect="1"/>
                    </pic:cNvPicPr>
                  </pic:nvPicPr>
                  <pic:blipFill>
                    <a:blip r:embed="rId34"/>
                    <a:stretch>
                      <a:fillRect/>
                    </a:stretch>
                  </pic:blipFill>
                  <pic:spPr bwMode="auto">
                    <a:xfrm>
                      <a:off x="0" y="0"/>
                      <a:ext cx="4876800" cy="45720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bookmarkEnd w:id="35"/>
    <w:bookmarkStart w:id="40" w:name="c-cycling-in-young-forests"/>
    <w:p>
      <w:pPr>
        <w:pStyle w:val="Heading3"/>
      </w:pPr>
      <w:r>
        <w:t xml:space="preserve">C cycling in young forests</w:t>
      </w:r>
    </w:p>
    <w:p>
      <w:pPr>
        <w:pStyle w:val="FirstParagraph"/>
      </w:pPr>
      <w:r>
        <w:t xml:space="preserve">Average C cycles for forests &lt;100 years old are presented in Figures 8-11.</w:t>
      </w:r>
      <w:r>
        <w:t xml:space="preserve"> </w:t>
      </w:r>
      <w:r>
        <w:t xml:space="preserve">Both C stocks and fluxes commonly increased significantly with stand age (Tables 1, S2, Figs. 6-11, S1-S26; detailed below).</w:t>
      </w:r>
    </w:p>
    <w:p>
      <w:pPr>
        <w:pStyle w:val="BodyText"/>
      </w:pPr>
      <w:r>
        <w:rPr>
          <w:i/>
        </w:rPr>
        <w:t xml:space="preserve">ForC</w:t>
      </w:r>
      <w:r>
        <w:t xml:space="preserve"> </w:t>
      </w:r>
      <w:r>
        <w:t xml:space="preserve">contained 16 C flux variables with sufficient data for analyses of age trends in young forests (see Methods) (Figs. 6, S1-S15).</w:t>
      </w:r>
      <w:r>
        <w:t xml:space="preserve"> </w:t>
      </w:r>
      <w:r>
        <w:t xml:space="preserve">Of these, ten increased significantly with age:</w:t>
      </w:r>
      <w:r>
        <w:t xml:space="preserve"> </w:t>
      </w:r>
      <m:oMath>
        <m:r>
          <m:t>N</m:t>
        </m:r>
        <m:r>
          <m:t>E</m:t>
        </m:r>
        <m:r>
          <m:t>P</m:t>
        </m:r>
      </m:oMath>
      <w:r>
        <w:t xml:space="preserve">,</w:t>
      </w:r>
      <w:r>
        <w:t xml:space="preserve"> </w:t>
      </w:r>
      <m:oMath>
        <m:r>
          <m:t>G</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r>
              <m:t>i</m:t>
            </m:r>
            <m:r>
              <m:t>n</m:t>
            </m:r>
            <m:r>
              <m:t>e</m:t>
            </m:r>
          </m:sub>
        </m:sSub>
      </m:oMath>
      <w:r>
        <w:t xml:space="preserve">,</w:t>
      </w:r>
      <w:r>
        <w:t xml:space="preserve"> </w:t>
      </w:r>
      <m:oMath>
        <m:sSub>
          <m:e>
            <m:r>
              <m:t>R</m:t>
            </m:r>
          </m:e>
          <m:sub>
            <m:r>
              <m:t>e</m:t>
            </m:r>
            <m:r>
              <m:t>c</m:t>
            </m:r>
            <m:r>
              <m:t>o</m:t>
            </m:r>
          </m:sub>
        </m:sSub>
      </m:oMath>
      <w:r>
        <w:t xml:space="preserve">, and</w:t>
      </w:r>
      <w:r>
        <w:t xml:space="preserve"> </w:t>
      </w:r>
      <m:oMath>
        <m:sSub>
          <m:e>
            <m:r>
              <m:t>R</m:t>
            </m:r>
          </m:e>
          <m:sub>
            <m:r>
              <m:t>r</m:t>
            </m:r>
            <m:r>
              <m:t>o</m:t>
            </m:r>
            <m:r>
              <m:t>o</m:t>
            </m:r>
            <m:r>
              <m:t>t</m:t>
            </m:r>
          </m:sub>
        </m:sSub>
      </m:oMath>
      <w:r>
        <w:t xml:space="preserve">.</w:t>
      </w:r>
      <w:r>
        <w:t xml:space="preserve"> </w:t>
      </w:r>
      <w:r>
        <w:t xml:space="preserve">The remaining six–</w:t>
      </w:r>
      <m:oMath>
        <m:r>
          <m:t>N</m:t>
        </m:r>
        <m:r>
          <m:t>P</m:t>
        </m:r>
        <m:r>
          <m:t>P</m:t>
        </m:r>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b</m:t>
            </m:r>
            <m:r>
              <m:t>r</m:t>
            </m:r>
            <m:r>
              <m:t>a</m:t>
            </m:r>
            <m:r>
              <m:t>n</m:t>
            </m:r>
            <m:r>
              <m:t>c</m:t>
            </m:r>
            <m:r>
              <m:t>h</m:t>
            </m:r>
          </m:sub>
        </m:sSub>
      </m:oMath>
      <w:r>
        <w:t xml:space="preserve">,</w:t>
      </w:r>
      <w:r>
        <w:t xml:space="preserve"> </w:t>
      </w:r>
      <m:oMath>
        <m:r>
          <m:t>B</m:t>
        </m:r>
        <m:r>
          <m:t>N</m:t>
        </m:r>
        <m:r>
          <m:t>P</m:t>
        </m:r>
        <m:sSub>
          <m:e>
            <m:r>
              <m:t>P</m:t>
            </m:r>
          </m:e>
          <m:sub>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w:t>
      </w:r>
    </w:p>
    <w:p>
      <w:pPr>
        <w:pStyle w:val="BodyText"/>
      </w:pPr>
      <w:r>
        <w:t xml:space="preserve">Differences in C fluxes across biomes typically paralleled those observed for mature forests, with C cycling generally most rapid in the tropics and slowest in boreal forests.</w:t>
      </w:r>
      <w:r>
        <w:t xml:space="preserve"> </w:t>
      </w:r>
      <w:r>
        <w:t xml:space="preserve">The single exception was</w:t>
      </w:r>
      <w:r>
        <w:t xml:space="preserve"> </w:t>
      </w:r>
      <m:oMath>
        <m:r>
          <m:t>A</m:t>
        </m:r>
        <m:r>
          <m:t>N</m:t>
        </m:r>
        <m:r>
          <m:t>P</m:t>
        </m:r>
        <m:sSub>
          <m:e>
            <m:r>
              <m:t>P</m:t>
            </m:r>
          </m:e>
          <m:sub>
            <m:r>
              <m:t>s</m:t>
            </m:r>
            <m:r>
              <m:t>t</m:t>
            </m:r>
            <m:r>
              <m:t>e</m:t>
            </m:r>
            <m:r>
              <m:t>m</m:t>
            </m:r>
          </m:sub>
        </m:sSub>
      </m:oMath>
      <w:r>
        <w:t xml:space="preserve">, for which temperate broadleaf and conifer forests had similar flux rates than tropical forests.</w:t>
      </w:r>
      <w:r>
        <w:t xml:space="preserve"> </w:t>
      </w:r>
      <w:r>
        <w:t xml:space="preserve">Notably, and in contrast to the lack of biome differences in</w:t>
      </w:r>
      <w:r>
        <w:t xml:space="preserve"> </w:t>
      </w:r>
      <m:oMath>
        <m:r>
          <m:t>N</m:t>
        </m:r>
        <m:r>
          <m:t>E</m:t>
        </m:r>
        <m:r>
          <m:t>P</m:t>
        </m:r>
      </m:oMath>
      <w:r>
        <w:t xml:space="preserve"> </w:t>
      </w:r>
      <w:r>
        <w:t xml:space="preserve">for mature forests (Fig. 6), the tendency for temperate forests to have greater fluxes than boreal forests held for</w:t>
      </w:r>
      <w:r>
        <w:t xml:space="preserve"> </w:t>
      </w:r>
      <m:oMath>
        <m:r>
          <m:t>N</m:t>
        </m:r>
        <m:r>
          <m:t>E</m:t>
        </m:r>
        <m:r>
          <m:t>P</m:t>
        </m:r>
      </m:oMath>
      <w:r>
        <w:t xml:space="preserve"> </w:t>
      </w:r>
      <w:r>
        <w:t xml:space="preserve">in regrowth forests (tropical forests excluded because of insufficient data).</w:t>
      </w:r>
    </w:p>
    <w:p>
      <w:pPr>
        <w:pStyle w:val="BodyText"/>
      </w:pPr>
      <w:r>
        <w:t xml:space="preserve">In terms of C stocks, ten variables (all but standing deadwood,</w:t>
      </w:r>
      <w:r>
        <w:t xml:space="preserve"> </w:t>
      </w:r>
      <m:oMath>
        <m:r>
          <m:t>D</m:t>
        </m:r>
        <m:sSub>
          <m:e>
            <m:r>
              <m:t>W</m:t>
            </m:r>
          </m:e>
          <m:sub>
            <m:r>
              <m:t>s</m:t>
            </m:r>
            <m:r>
              <m:t>t</m:t>
            </m:r>
            <m:r>
              <m:t>a</m:t>
            </m:r>
            <m:r>
              <m:t>n</m:t>
            </m:r>
            <m:r>
              <m:t>d</m:t>
            </m:r>
            <m:r>
              <m:t>i</m:t>
            </m:r>
            <m:r>
              <m:t>n</m:t>
            </m:r>
            <m:r>
              <m:t>g</m:t>
            </m:r>
          </m:sub>
        </m:sSub>
      </m:oMath>
      <w:r>
        <w:t xml:space="preserve">) had sufficient data to test for age trends (Table 1, Figs. 7, S16-26).</w:t>
      </w:r>
      <w:r>
        <w:t xml:space="preserve"> </w:t>
      </w:r>
      <w:r>
        <w:t xml:space="preserve">All of these displayed a significant overall increase with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t xml:space="preserve">There were sufficient data to model age</w:t>
      </w:r>
      <w:r>
        <w:t xml:space="preserve"> </w:t>
      </w:r>
      <m:oMath>
        <m:r>
          <m:t>×</m:t>
        </m:r>
      </m:oMath>
      <w:r>
        <w:t xml:space="preserve"> </w:t>
      </w:r>
      <w:r>
        <w:t xml:space="preserve">biome interactions were also significant for all ten of these C stock variables (Table S2), with living C stocks tending to accumulate more rapidly during the early stages of forest regrowth in tropical forests (Figs. 7, S16-S22).</w:t>
      </w:r>
      <w:r>
        <w:t xml:space="preserve"> </w:t>
      </w:r>
      <w:r>
        <w:t xml:space="preserve">In the case of two non-living C stocks (</w:t>
      </w:r>
      <m:oMath>
        <m:r>
          <m:t>D</m:t>
        </m:r>
        <m:sSub>
          <m:e>
            <m:r>
              <m:t>W</m:t>
            </m:r>
          </m:e>
          <m:sub>
            <m:r>
              <m:t>d</m:t>
            </m:r>
            <m:r>
              <m:t>o</m:t>
            </m:r>
            <m:r>
              <m:t>w</m:t>
            </m:r>
            <m:r>
              <m:t>n</m:t>
            </m:r>
          </m:sub>
        </m:sSub>
      </m:oMath>
      <w:r>
        <w:t xml:space="preserve"> </w:t>
      </w:r>
      <w:r>
        <w:t xml:space="preserve">and</w:t>
      </w:r>
      <w:r>
        <w:t xml:space="preserve"> </w:t>
      </w:r>
      <m:oMath>
        <m:r>
          <m:t>O</m:t>
        </m:r>
        <m:r>
          <m:t>L</m:t>
        </m:r>
      </m:oMath>
      <w:r>
        <w:t xml:space="preserve">), age</w:t>
      </w:r>
      <w:r>
        <w:t xml:space="preserve"> </w:t>
      </w:r>
      <m:oMath>
        <m:r>
          <m:t>×</m:t>
        </m:r>
      </m:oMath>
      <w:r>
        <w:t xml:space="preserve"> </w:t>
      </w:r>
      <w:r>
        <w:t xml:space="preserve">biome interactions were such that</w:t>
      </w:r>
      <w:r>
        <w:t xml:space="preserve"> </w:t>
      </w:r>
      <w:r>
        <w:t xml:space="preserve">Specifically,</w:t>
      </w:r>
      <w:r>
        <w:t xml:space="preserve"> </w:t>
      </w:r>
      <m:oMath>
        <m:r>
          <m:t>D</m:t>
        </m:r>
        <m:sSub>
          <m:e>
            <m:r>
              <m:t>W</m:t>
            </m:r>
          </m:e>
          <m:sub>
            <m:r>
              <m:t>d</m:t>
            </m:r>
            <m:r>
              <m:t>o</m:t>
            </m:r>
            <m:r>
              <m:t>w</m:t>
            </m:r>
            <m:r>
              <m:t>n</m:t>
            </m:r>
          </m:sub>
        </m:sSub>
      </m:oMath>
      <w:r>
        <w:t xml:space="preserve"> </w:t>
      </w:r>
      <w:r>
        <w:t xml:space="preserve">declined with age in temperate and boreal forests, compared to an increase with age in tropical forests (Figs. 7, S25).</w:t>
      </w:r>
      <w:r>
        <w:t xml:space="preserve"> </w:t>
      </w:r>
      <w:r>
        <w:t xml:space="preserve">Similarly,</w:t>
      </w:r>
      <w:r>
        <w:t xml:space="preserve"> </w:t>
      </w:r>
      <m:oMath>
        <m:r>
          <m:t>O</m:t>
        </m:r>
        <m:r>
          <m:t>L</m:t>
        </m:r>
      </m:oMath>
      <w:r>
        <w:t xml:space="preserve"> </w:t>
      </w:r>
      <w:r>
        <w:t xml:space="preserve">declined slightly with age in temperate broadleaf forests, contrasting an increase in the other three biomes (Figs. 7, S26).</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jpe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jpe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jpe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jpe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bookmarkEnd w:id="40"/>
    <w:bookmarkEnd w:id="41"/>
    <w:bookmarkStart w:id="47" w:name="discussion"/>
    <w:p>
      <w:pPr>
        <w:pStyle w:val="Heading2"/>
      </w:pPr>
      <w:r>
        <w:t xml:space="preserve">Discussion</w:t>
      </w:r>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bookmarkStart w:id="42" w:name="c-variable-coverage-and-budget-closure"/>
    <w:p>
      <w:pPr>
        <w:pStyle w:val="Heading3"/>
      </w:pPr>
      <w:r>
        <w:t xml:space="preserve">C variable coverage and budget closure</w:t>
      </w:r>
    </w:p>
    <w:p>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w:t>
      </w:r>
      <w:r>
        <w:t xml:space="preserve"> </w:t>
      </w:r>
      <w:r>
        <w:rPr>
          <w:i/>
        </w:rPr>
        <w:t xml:space="preserve">ForC</w:t>
      </w:r>
      <w:r>
        <w:t xml:space="preserve">).</w:t>
      </w:r>
    </w:p>
    <w:p>
      <w:pPr>
        <w:pStyle w:val="BodyText"/>
      </w:pPr>
      <w:r>
        <w:t xml:space="preserve">There are of course notable holes in the ForC variable coverage (Fig. 1) that limit the scope of our inferences here.</w:t>
      </w:r>
      <w:r>
        <w:t xml:space="preserve"> </w:t>
      </w:r>
      <w:r>
        <w:t xml:space="preserve">Notably,</w:t>
      </w:r>
      <w:r>
        <w:t xml:space="preserve"> </w:t>
      </w:r>
      <w:r>
        <w:rPr>
          <w:i/>
        </w:rPr>
        <w:t xml:space="preserve">ForC</w:t>
      </w:r>
      <w:r>
        <w:t xml:space="preserve"> </w:t>
      </w:r>
      <w:r>
        <w:t xml:space="preserve">currently has sparse–if any–coverage of fluxes to herbivores and higher consumers, along with the woody mortality (</w:t>
      </w:r>
      <m:oMath>
        <m:sSub>
          <m:e>
            <m:r>
              <m:t>M</m:t>
            </m:r>
          </m:e>
          <m:sub>
            <m:r>
              <m:t>w</m:t>
            </m:r>
            <m:r>
              <m:t>o</m:t>
            </m:r>
            <m:r>
              <m:t>o</m:t>
            </m:r>
            <m:r>
              <m:t>d</m:t>
            </m:r>
            <m:r>
              <m:t>y</m:t>
            </m:r>
          </m:sub>
        </m:sSub>
      </m:oMath>
      <w:r>
        <w:t xml:space="preserve">) and dead wood stocks (Tables 1, Figs. S23-S25).</w:t>
      </w:r>
      <w:r>
        <w:t xml:space="preserve"> </w:t>
      </w:r>
      <w:r>
        <w:t xml:space="preserve">Geographically, all variables are poorly covered in Africa and Siberia, a common problem in the carbon-cycle community</w:t>
      </w:r>
      <w:r>
        <w:t xml:space="preserve"> </w:t>
      </w:r>
      <w:r>
        <w:t xml:space="preserve">(Xu and Shang 2016,</w:t>
      </w:r>
      <w:r>
        <w:t xml:space="preserve"> </w:t>
      </w:r>
      <w:r>
        <w:rPr>
          <w:b/>
        </w:rPr>
        <w:t xml:space="preserve">???</w:t>
      </w:r>
      <w:r>
        <w:t xml:space="preserve">)</w:t>
      </w:r>
      <w:r>
        <w:t xml:space="preserve">.</w:t>
      </w:r>
      <w:r>
        <w:t xml:space="preserve"> </w:t>
      </w:r>
      <w:r>
        <w:rPr>
          <w:i/>
        </w:rPr>
        <w:t xml:space="preserve">ForC</w:t>
      </w:r>
      <w:r>
        <w:t xml:space="preserve"> </w:t>
      </w:r>
      <w:r>
        <w:t xml:space="preserve">does not include soil carbon, which is covered by other efforts</w:t>
      </w:r>
      <w:r>
        <w:t xml:space="preserve"> </w:t>
      </w:r>
      <w:r>
        <w:t xml:space="preserve">(e.g., Köchy</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is not intended to replace databases that are specialized for particular parts of the C cycle analyses, e.g., aboveground biomass</w:t>
      </w:r>
      <w:r>
        <w:t xml:space="preserve"> </w:t>
      </w:r>
      <w:r>
        <w:t xml:space="preserve">(Spawn</w:t>
      </w:r>
      <w:r>
        <w:t xml:space="preserve"> </w:t>
      </w:r>
      <w:r>
        <w:rPr>
          <w:i/>
        </w:rPr>
        <w:t xml:space="preserve">et al</w:t>
      </w:r>
      <w:r>
        <w:t xml:space="preserve"> </w:t>
      </w:r>
      <w:r>
        <w:t xml:space="preserve">2020)</w:t>
      </w:r>
      <w:r>
        <w:t xml:space="preserve">, land-atmosphere fluxes</w:t>
      </w:r>
      <w:r>
        <w:t xml:space="preserve"> </w:t>
      </w:r>
      <w:r>
        <w:t xml:space="preserve">(</w:t>
      </w:r>
      <w:r>
        <w:rPr>
          <w:b/>
        </w:rPr>
        <w:t xml:space="preserve">???</w:t>
      </w:r>
      <w:r>
        <w:t xml:space="preserve">)</w:t>
      </w:r>
      <w:r>
        <w:t xml:space="preserve">, soil respiration</w:t>
      </w:r>
      <w:r>
        <w:t xml:space="preserve"> </w:t>
      </w:r>
      <w:r>
        <w:t xml:space="preserve">(Jian</w:t>
      </w:r>
      <w:r>
        <w:t xml:space="preserve"> </w:t>
      </w:r>
      <w:r>
        <w:rPr>
          <w:i/>
        </w:rPr>
        <w:t xml:space="preserve">et al</w:t>
      </w:r>
      <w:r>
        <w:t xml:space="preserve"> </w:t>
      </w:r>
      <w:r>
        <w:t xml:space="preserve">2020)</w:t>
      </w:r>
      <w:r>
        <w:t xml:space="preserve">, or the human footprint in global forests</w:t>
      </w:r>
      <w:r>
        <w:t xml:space="preserve"> </w:t>
      </w:r>
      <w:r>
        <w:t xml:space="preserve">(</w:t>
      </w:r>
      <w:r>
        <w:rPr>
          <w:b/>
        </w:rPr>
        <w:t xml:space="preserve">???</w:t>
      </w:r>
      <w:r>
        <w:t xml:space="preserve">)</w:t>
      </w:r>
      <w:r>
        <w:t xml:space="preserve">.</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w:t>
      </w:r>
      <w:r>
        <w:t xml:space="preserve"> </w:t>
      </w:r>
      <w:r>
        <w:t xml:space="preserve">(Stoy</w:t>
      </w:r>
      <w:r>
        <w:t xml:space="preserve"> </w:t>
      </w:r>
      <w:r>
        <w:rPr>
          <w:i/>
        </w:rPr>
        <w:t xml:space="preserve">et al</w:t>
      </w:r>
      <w:r>
        <w:t xml:space="preserve"> </w:t>
      </w:r>
      <w:r>
        <w:t xml:space="preserve">2013)</w:t>
      </w:r>
      <w:r>
        <w:t xml:space="preserve">.</w:t>
      </w:r>
      <w:r>
        <w:t xml:space="preserve"> </w:t>
      </w:r>
      <w:r>
        <w:t xml:space="preserve">On the other, however,</w:t>
      </w:r>
      <w:r>
        <w:t xml:space="preserve"> </w:t>
      </w:r>
      <w:r>
        <w:rPr>
          <w:i/>
        </w:rPr>
        <w:t xml:space="preserve">ForC</w:t>
      </w:r>
      <w:r>
        <w:t xml:space="preserve"> </w:t>
      </w:r>
      <w:r>
        <w:t xml:space="preserve">derives data from multiple heterogeneous sources, and standard deviations within each biome are high; as a result, the standard for C closure is relatively loose</w:t>
      </w:r>
      <w:r>
        <w:t xml:space="preserve"> </w:t>
      </w:r>
      <w:r>
        <w:t xml:space="preserve">(</w:t>
      </w:r>
      <w:r>
        <w:rPr>
          <w:i/>
        </w:rPr>
        <w:t xml:space="preserve">c.f.</w:t>
      </w:r>
      <w:r>
        <w:t xml:space="preserve"> </w:t>
      </w:r>
      <w:r>
        <w:t xml:space="preserve">Houghton 2020)</w:t>
      </w:r>
      <w:r>
        <w:t xml:space="preserve">.</w:t>
      </w:r>
      <w:r>
        <w:t xml:space="preserve"> </w:t>
      </w:r>
      <w:r>
        <w:t xml:space="preserve">Nonetheless, the lack of closure, in the one instance where it occurs, is probably more reflective of differences in the representation of forest types (</w:t>
      </w:r>
      <w:r>
        <w:rPr>
          <w:i/>
        </w:rPr>
        <w:t xml:space="preserve">i.e.</w:t>
      </w:r>
      <w:r>
        <w:t xml:space="preserve">, disproportionate representation of US Pacific NW for</w:t>
      </w:r>
      <w:r>
        <w:t xml:space="preserve"> </w:t>
      </w:r>
      <m:oMath>
        <m:sSub>
          <m:e>
            <m:r>
              <m:t>B</m:t>
            </m:r>
          </m:e>
          <m:sub>
            <m:r>
              <m:t>r</m:t>
            </m:r>
            <m:r>
              <m:t>o</m:t>
            </m:r>
            <m:r>
              <m:t>o</m:t>
            </m:r>
            <m:r>
              <m:t>t</m:t>
            </m:r>
            <m:r>
              <m:t>−</m:t>
            </m:r>
            <m:r>
              <m:t>c</m:t>
            </m:r>
            <m:r>
              <m:t>o</m:t>
            </m:r>
            <m:r>
              <m:t>a</m:t>
            </m:r>
            <m:r>
              <m:t>r</m:t>
            </m:r>
            <m:r>
              <m:t>s</m:t>
            </m:r>
            <m:r>
              <m:t>e</m:t>
            </m:r>
          </m:sub>
        </m:sSub>
      </m:oMath>
      <w:r>
        <w:t xml:space="preserve"> </w:t>
      </w:r>
      <w:r>
        <w:t xml:space="preserve">relative to</w:t>
      </w:r>
      <w:r>
        <w:t xml:space="preserve"> </w:t>
      </w:r>
      <m:oMath>
        <m:sSub>
          <m:e>
            <m:r>
              <m:t>B</m:t>
            </m:r>
          </m:e>
          <m:sub>
            <m:r>
              <m:t>r</m:t>
            </m:r>
            <m:r>
              <m:t>o</m:t>
            </m:r>
            <m:r>
              <m:t>o</m:t>
            </m:r>
            <m:r>
              <m:t>t</m:t>
            </m:r>
          </m:sub>
        </m:sSub>
      </m:oMath>
      <w:r>
        <w:t xml:space="preserve">; Fig. 4) than of methodological accuracy.</w:t>
      </w:r>
      <w:r>
        <w:t xml:space="preserve"> </w:t>
      </w:r>
      <w:r>
        <w:t xml:space="preserve">The overall high degree of closure implies that</w:t>
      </w:r>
      <w:r>
        <w:t xml:space="preserve"> </w:t>
      </w:r>
      <w:r>
        <w:rPr>
          <w:i/>
        </w:rPr>
        <w:t xml:space="preserve">ForC</w:t>
      </w:r>
      <w:r>
        <w:t xml:space="preserve"> </w:t>
      </w:r>
      <w:r>
        <w:t xml:space="preserve">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w:t>
      </w:r>
      <w:r>
        <w:t xml:space="preserve"> </w:t>
      </w:r>
      <w:r>
        <w:t xml:space="preserve">(Phillips</w:t>
      </w:r>
      <w:r>
        <w:t xml:space="preserve"> </w:t>
      </w:r>
      <w:r>
        <w:rPr>
          <w:i/>
        </w:rPr>
        <w:t xml:space="preserve">et al</w:t>
      </w:r>
      <w:r>
        <w:t xml:space="preserve"> </w:t>
      </w:r>
      <w:r>
        <w:t xml:space="preserve">2017, Williams</w:t>
      </w:r>
      <w:r>
        <w:t xml:space="preserve"> </w:t>
      </w:r>
      <w:r>
        <w:rPr>
          <w:i/>
        </w:rPr>
        <w:t xml:space="preserve">et al</w:t>
      </w:r>
      <w:r>
        <w:t xml:space="preserve"> </w:t>
      </w:r>
      <w:r>
        <w:t xml:space="preserve">2014, Harmon</w:t>
      </w:r>
      <w:r>
        <w:t xml:space="preserve"> </w:t>
      </w:r>
      <w:r>
        <w:rPr>
          <w:i/>
        </w:rPr>
        <w:t xml:space="preserve">et al</w:t>
      </w:r>
      <w:r>
        <w:t xml:space="preserve"> </w:t>
      </w:r>
      <w:r>
        <w:t xml:space="preserve">2011)</w:t>
      </w:r>
      <w:r>
        <w:t xml:space="preserve">, or producing internally consistent global data products</w:t>
      </w:r>
      <w:r>
        <w:t xml:space="preserve"> </w:t>
      </w:r>
      <w:r>
        <w:t xml:space="preserve">(Wang</w:t>
      </w:r>
      <w:r>
        <w:t xml:space="preserve"> </w:t>
      </w:r>
      <w:r>
        <w:rPr>
          <w:i/>
        </w:rPr>
        <w:t xml:space="preserve">et al</w:t>
      </w:r>
      <w:r>
        <w:t xml:space="preserve"> </w:t>
      </w:r>
      <w:r>
        <w:t xml:space="preserve">2018)</w:t>
      </w:r>
      <w:r>
        <w:t xml:space="preserve">.</w:t>
      </w:r>
    </w:p>
    <w:bookmarkEnd w:id="42"/>
    <w:bookmarkStart w:id="43" w:name="c-cycling-across-biomes"/>
    <w:p>
      <w:pPr>
        <w:pStyle w:val="Heading3"/>
      </w:pPr>
      <w:r>
        <w:t xml:space="preserve">C cycling across biomes</w:t>
      </w:r>
    </w:p>
    <w:p>
      <w:pPr>
        <w:pStyle w:val="FirstParagraph"/>
      </w:pPr>
      <w:r>
        <w:t xml:space="preserve">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w:t>
      </w:r>
      <w:r>
        <w:t xml:space="preserve"> </w:t>
      </w:r>
      <w:r>
        <w:rPr>
          <w:b/>
        </w:rPr>
        <w:t xml:space="preserve">???</w:t>
      </w:r>
      <w:r>
        <w:t xml:space="preserve">, Gillman</w:t>
      </w:r>
      <w:r>
        <w:t xml:space="preserve"> </w:t>
      </w:r>
      <w:r>
        <w:rPr>
          <w:i/>
        </w:rPr>
        <w:t xml:space="preserve">et al</w:t>
      </w:r>
      <w:r>
        <w:t xml:space="preserve"> </w:t>
      </w:r>
      <w:r>
        <w:t xml:space="preserve">2015,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characterize the rate at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(discussed further below), which accumulate carbon slowly relative to younger stands, if at all</w:t>
      </w:r>
      <w:r>
        <w:t xml:space="preserve"> </w:t>
      </w:r>
      <w:r>
        <w:t xml:space="preserve">(Luyssaert</w:t>
      </w:r>
      <w:r>
        <w:t xml:space="preserve"> </w:t>
      </w:r>
      <w:r>
        <w:rPr>
          <w:i/>
        </w:rPr>
        <w:t xml:space="preserve">et al</w:t>
      </w:r>
      <w:r>
        <w:t xml:space="preserve"> </w:t>
      </w:r>
      <w:r>
        <w:t xml:space="preserve">2008,</w:t>
      </w:r>
      <w:r>
        <w:t xml:space="preserve"> </w:t>
      </w:r>
      <w:r>
        <w:rPr>
          <w:b/>
        </w:rPr>
        <w:t xml:space="preserve">???</w:t>
      </w:r>
      <w:r>
        <w:t xml:space="preserve">, Besnard</w:t>
      </w:r>
      <w:r>
        <w:t xml:space="preserve"> </w:t>
      </w:r>
      <w:r>
        <w:rPr>
          <w:i/>
        </w:rPr>
        <w:t xml:space="preserve">et al</w:t>
      </w:r>
      <w:r>
        <w:t xml:space="preserve"> </w:t>
      </w:r>
      <w:r>
        <w:t xml:space="preserve">2018)</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w:t>
      </w:r>
      <w:r>
        <w:t xml:space="preserve"> </w:t>
      </w:r>
      <w:r>
        <w:t xml:space="preserve">(</w:t>
      </w:r>
      <w:r>
        <w:rPr>
          <w:b/>
        </w:rPr>
        <w:t xml:space="preserve">???</w:t>
      </w:r>
      <w:r>
        <w:t xml:space="preserve">)</w:t>
      </w:r>
      <w:r>
        <w:t xml:space="preserve"> </w:t>
      </w:r>
      <w:r>
        <w:t xml:space="preserve">or disequilibrium of</w:t>
      </w:r>
      <w:r>
        <w:t xml:space="preserve"> </w:t>
      </w:r>
      <m:oMath>
        <m:sSub>
          <m:e>
            <m:r>
              <m:t>R</m:t>
            </m:r>
          </m:e>
          <m:sub>
            <m:r>
              <m:t>s</m:t>
            </m:r>
            <m:r>
              <m:t>o</m:t>
            </m:r>
            <m:r>
              <m:t>i</m:t>
            </m:r>
            <m:r>
              <m:t>l</m:t>
            </m:r>
          </m:sub>
        </m:sSub>
      </m:oMath>
      <w:r>
        <w:t xml:space="preserve"> </w:t>
      </w:r>
      <w:r>
        <w:t xml:space="preserve">relative to C inputs</w:t>
      </w:r>
      <w:r>
        <w:t xml:space="preserve"> </w:t>
      </w:r>
      <w:r>
        <w:t xml:space="preserve">(e.g., in peatlands where anoxic conditions inhibit decomposition; Wilson</w:t>
      </w:r>
      <w:r>
        <w:t xml:space="preserve"> </w:t>
      </w:r>
      <w:r>
        <w:rPr>
          <w:i/>
        </w:rPr>
        <w:t xml:space="preserve">et al</w:t>
      </w:r>
      <w:r>
        <w:t xml:space="preserve"> </w:t>
      </w:r>
      <w:r>
        <w:t xml:space="preserve">2016)</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w:t>
      </w:r>
      <w:r>
        <w:t xml:space="preserve"> </w:t>
      </w:r>
      <w:r>
        <w:t xml:space="preserve">(Figs. 7a, S16-S22; 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w:t>
      </w:r>
      <w:r>
        <w:t xml:space="preserve"> </w:t>
      </w:r>
      <w:r>
        <w:t xml:space="preserve">(Figs. 7, S23-S26, and see discussion below; Cook-Patton</w:t>
      </w:r>
      <w:r>
        <w:t xml:space="preserve"> </w:t>
      </w:r>
      <w:r>
        <w:rPr>
          <w:i/>
        </w:rPr>
        <w:t xml:space="preserve">et al</w:t>
      </w:r>
      <w:r>
        <w:t xml:space="preserve"> </w:t>
      </w:r>
      <w:r>
        <w:t xml:space="preserve">2020)</w:t>
      </w:r>
      <w:r>
        <w:t xml:space="preserve">.</w:t>
      </w:r>
    </w:p>
    <w:p>
      <w:pPr>
        <w:pStyle w:val="BodyText"/>
      </w:pPr>
      <w:r>
        <w:t xml:space="preserve">For regrowth forests, little is known about cross-biome differences in carbon fluxes, and we are not aware of any previous large-scale comparisons of C fluxes that have been limited to regrowth forests.</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p>
    <w:p>
      <w:pPr>
        <w:pStyle w:val="BodyText"/>
      </w:pPr>
      <w:r>
        <w:t xml:space="preserve">In contrast to C fluxes and biomass accumulation rates in regrowth forests, stocks showed less systematic variation across biomes.</w:t>
      </w:r>
      <w:r>
        <w:t xml:space="preserve"> </w:t>
      </w:r>
      <w:r>
        <w:t xml:space="preserve">For aboveground biomass, which is the variable in</w:t>
      </w:r>
      <w:r>
        <w:t xml:space="preserve"> </w:t>
      </w:r>
      <w:r>
        <w:rPr>
          <w:i/>
        </w:rPr>
        <w:t xml:space="preserve">ForC</w:t>
      </w:r>
      <w:r>
        <w:t xml:space="preserve"> </w:t>
      </w:r>
      <w:r>
        <w:t xml:space="preserve">with broadest geographical representation, the modest trend of declining biomass from tropical to boreal regions mirrors observations from spaceborne lidar that reveal a decline in aboveground biomass (for all forests, including secondary) with latitude across the N hemisphere</w:t>
      </w:r>
      <w:r>
        <w:t xml:space="preserve"> </w:t>
      </w:r>
      <w:r>
        <w:t xml:space="preserve">(</w:t>
      </w:r>
      <w:r>
        <w:rPr>
          <w:b/>
        </w:rPr>
        <w:t xml:space="preserve">???</w:t>
      </w:r>
      <w:r>
        <w:t xml:space="preserve">)</w:t>
      </w:r>
      <w:r>
        <w:t xml:space="preserve">.</w:t>
      </w:r>
      <w:r>
        <w:t xml:space="preserve"> </w:t>
      </w:r>
      <w:r>
        <w:t xml:space="preserve">The highest- biomass forests on Earth are, however, found in coastal temperate climates of both the southern and northern hemisphere</w:t>
      </w:r>
      <w:r>
        <w:t xml:space="preserve"> </w:t>
      </w:r>
      <w:r>
        <w:t xml:space="preserve">(Keith</w:t>
      </w:r>
      <w:r>
        <w:t xml:space="preserve"> </w:t>
      </w:r>
      <w:r>
        <w:rPr>
          <w:i/>
        </w:rPr>
        <w:t xml:space="preserve">et al</w:t>
      </w:r>
      <w:r>
        <w:t xml:space="preserve"> </w:t>
      </w:r>
      <w:r>
        <w:t xml:space="preserve">2009, Smithwick</w:t>
      </w:r>
      <w:r>
        <w:t xml:space="preserve"> </w:t>
      </w:r>
      <w:r>
        <w:rPr>
          <w:i/>
        </w:rPr>
        <w:t xml:space="preserve">et al</w:t>
      </w:r>
      <w:r>
        <w:t xml:space="preserve"> </w:t>
      </w:r>
      <w:r>
        <w:t xml:space="preserve">2002,</w:t>
      </w:r>
      <w:r>
        <w:t xml:space="preserve"> </w:t>
      </w:r>
      <w:r>
        <w:rPr>
          <w:b/>
        </w:rPr>
        <w:t xml:space="preserve">???</w:t>
      </w:r>
      <w:r>
        <w:t xml:space="preserve">)</w:t>
      </w:r>
      <w:r>
        <w:t xml:space="preserve">.</w:t>
      </w:r>
      <w:r>
        <w:t xml:space="preserve"> </w:t>
      </w:r>
      <w:r>
        <w:t xml:space="preserve">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w:t>
      </w:r>
      <w:r>
        <w:t xml:space="preserve"> </w:t>
      </w:r>
      <m:oMath>
        <m:r>
          <m:t>B</m:t>
        </m:r>
        <m:r>
          <m:t>N</m:t>
        </m:r>
        <m:r>
          <m:t>P</m:t>
        </m:r>
        <m:sSub>
          <m:e>
            <m:r>
              <m:t>P</m:t>
            </m:r>
          </m:e>
          <m:sub>
            <m:r>
              <m:t>c</m:t>
            </m:r>
            <m:r>
              <m:t>o</m:t>
            </m:r>
            <m:r>
              <m:t>a</m:t>
            </m:r>
            <m:r>
              <m:t>r</m:t>
            </m:r>
            <m:r>
              <m:t>s</m:t>
            </m:r>
            <m:r>
              <m:t>e</m:t>
            </m:r>
          </m:sub>
        </m:sSub>
      </m:oMath>
      <w:r>
        <w:t xml:space="preserve">).</w:t>
      </w:r>
      <w:r>
        <w:t xml:space="preserve"> </w:t>
      </w:r>
      <w:r>
        <w:t xml:space="preserve">Thus, biome differences should always be interpreted relative to the geographic distribution of sampling, which only rarely covers the majority of forested area within a biome.</w:t>
      </w:r>
    </w:p>
    <w:p>
      <w:pPr>
        <w:pStyle w:val="BodyText"/>
      </w:pPr>
      <w:r>
        <w:t xml:space="preserve">Whereas biomass can be remotely sensed and receives significant research attention, far less is known about geographical variation in deadwood and organic layer (</w:t>
      </w:r>
      <m:oMath>
        <m:r>
          <m:t>O</m:t>
        </m:r>
        <m:r>
          <m:t>L</m:t>
        </m:r>
      </m:oMath>
      <w:r>
        <w:t xml:space="preserve">) across biomes, which has proved a limitation for C accounting efforts</w:t>
      </w:r>
      <w:r>
        <w:t xml:space="preserve"> </w:t>
      </w:r>
      <w:r>
        <w:t xml:space="preserve">(Pan</w:t>
      </w:r>
      <w:r>
        <w:t xml:space="preserve"> </w:t>
      </w:r>
      <w:r>
        <w:rPr>
          <w:i/>
        </w:rPr>
        <w:t xml:space="preserve">et al</w:t>
      </w:r>
      <w:r>
        <w:t xml:space="preserve"> </w:t>
      </w:r>
      <w:r>
        <w:t xml:space="preserve">2011)</w:t>
      </w:r>
      <w:r>
        <w:t xml:space="preserve">.</w:t>
      </w:r>
      <w:r>
        <w:t xml:space="preserve"> </w:t>
      </w:r>
      <w:r>
        <w:t xml:space="preserve">Although these stocks can be important–exceeding 100 Mg C ha</w:t>
      </w:r>
      <w:r>
        <w:rPr>
          <w:vertAlign w:val="superscript"/>
        </w:rPr>
        <w:t xml:space="preserve">-1</w:t>
      </w:r>
      <w:r>
        <w:t xml:space="preserve"> </w:t>
      </w:r>
      <w:r>
        <w:t xml:space="preserve">in some stands (Figs. 7d-e, S23-S25), this study is the first to synthesize deadwood data on a global scale</w:t>
      </w:r>
      <w:r>
        <w:t xml:space="preserve"> </w:t>
      </w:r>
      <w:r>
        <w:t xml:space="preserve">(but see Cook-Patton</w:t>
      </w:r>
      <w:r>
        <w:t xml:space="preserve"> </w:t>
      </w:r>
      <w:r>
        <w:rPr>
          <w:i/>
        </w:rPr>
        <w:t xml:space="preserve">et al</w:t>
      </w:r>
      <w:r>
        <w:t xml:space="preserve"> </w:t>
      </w:r>
      <w:r>
        <w:t xml:space="preserve">2020 for young forests)</w:t>
      </w:r>
      <w:r>
        <w:t xml:space="preserve">.</w:t>
      </w:r>
      <w:r>
        <w:t xml:space="preserve"> </w:t>
      </w:r>
      <w:r>
        <w:t xml:space="preserve">Unfortunately, data remain too sparse for statistical comparison across biomes (Figs. 7, S23-S25; but see below for age trends), pointing to a need for more widespread quantification of both standing and downed deadwood.</w:t>
      </w:r>
      <w:r>
        <w:t xml:space="preserve"> </w:t>
      </w:r>
      <w:r>
        <w:rPr>
          <w:i/>
        </w:rPr>
        <w:t xml:space="preserve">ForC</w:t>
      </w:r>
      <w:r>
        <w:t xml:space="preserve"> </w:t>
      </w:r>
      <w:r>
        <w:t xml:space="preserve">coverage of</w:t>
      </w:r>
      <w:r>
        <w:t xml:space="preserve"> </w:t>
      </w:r>
      <m:oMath>
        <m:r>
          <m:t>O</m:t>
        </m:r>
        <m:r>
          <m:t>L</m:t>
        </m:r>
      </m:oMath>
      <w:r>
        <w:t xml:space="preserve"> </w:t>
      </w:r>
      <w:r>
        <w:t xml:space="preserve">stocks is more comprehensive, revealing no significant differences across temperate and tropical biomes, but a tendency towards higher</w:t>
      </w:r>
      <w:r>
        <w:t xml:space="preserve"> </w:t>
      </w:r>
      <m:oMath>
        <m:r>
          <m:t>O</m:t>
        </m:r>
        <m:r>
          <m:t>L</m:t>
        </m:r>
      </m:oMath>
      <w:r>
        <w:t xml:space="preserve"> </w:t>
      </w:r>
      <w:r>
        <w:t xml:space="preserve">in boreal forests, consistent with the idea that slower decomposition in colder climates results in more buildup of organic matter</w:t>
      </w:r>
      <w:r>
        <w:t xml:space="preserve"> </w:t>
      </w:r>
      <w:r>
        <w:t xml:space="preserve">(Allen</w:t>
      </w:r>
      <w:r>
        <w:t xml:space="preserve"> </w:t>
      </w:r>
      <w:r>
        <w:rPr>
          <w:i/>
        </w:rPr>
        <w:t xml:space="preserve">et al</w:t>
      </w:r>
      <w:r>
        <w:t xml:space="preserve"> </w:t>
      </w:r>
      <w:r>
        <w:t xml:space="preserve">2002)</w:t>
      </w:r>
      <w:r>
        <w:t xml:space="preserve">.</w:t>
      </w:r>
      <w:r>
        <w:t xml:space="preserve"> </w:t>
      </w:r>
      <w:r>
        <w:t xml:space="preserve">Further research on non-living C stocks in the world’s forests will be essential to completing the picture.</w:t>
      </w:r>
    </w:p>
    <w:bookmarkEnd w:id="43"/>
    <w:bookmarkStart w:id="44" w:name="age-trends-in-c-cycling"/>
    <w:p>
      <w:pPr>
        <w:pStyle w:val="Heading3"/>
      </w:pPr>
      <w:r>
        <w:t xml:space="preserve">Age trends in C cycling</w:t>
      </w:r>
    </w:p>
    <w:p>
      <w:pPr>
        <w:pStyle w:val="FirstParagraph"/>
      </w:pPr>
      <w:r>
        <w:t xml:space="preserve">Our study reveals that most C fluxes quickly increase to a plateau as stands age (Fig. 6), consistent with current understanding of age trends in forest C cycling</w:t>
      </w:r>
      <w:r>
        <w:t xml:space="preserve"> </w:t>
      </w:r>
      <w:r>
        <w:t xml:space="preserve">(e.g., Anderson-Teixeira</w:t>
      </w:r>
      <w:r>
        <w:t xml:space="preserve"> </w:t>
      </w:r>
      <w:r>
        <w:rPr>
          <w:i/>
        </w:rPr>
        <w:t xml:space="preserve">et al</w:t>
      </w:r>
      <w:r>
        <w:t xml:space="preserve"> </w:t>
      </w:r>
      <w:r>
        <w:t xml:space="preserve">2013,</w:t>
      </w:r>
      <w:r>
        <w:t xml:space="preserve"> </w:t>
      </w:r>
      <w:r>
        <w:rPr>
          <w:b/>
        </w:rPr>
        <w:t xml:space="preserve">???</w:t>
      </w:r>
      <w:r>
        <w:t xml:space="preserve">,</w:t>
      </w:r>
      <w:r>
        <w:t xml:space="preserve"> </w:t>
      </w:r>
      <w:r>
        <w:rPr>
          <w:b/>
        </w:rPr>
        <w:t xml:space="preserve">???</w:t>
      </w:r>
      <w:r>
        <w:t xml:space="preserve">)</w:t>
      </w:r>
      <w:r>
        <w:t xml:space="preserve">.</w:t>
      </w:r>
      <w:r>
        <w:t xml:space="preserve"> </w:t>
      </w:r>
      <w:r>
        <w:t xml:space="preserve">While limited records in very young (</w:t>
      </w:r>
      <w:r>
        <w:rPr>
          <w:i/>
        </w:rPr>
        <w:t xml:space="preserve">i.e.</w:t>
      </w:r>
      <w:r>
        <w:t xml:space="preserve">, &lt;5 year old) stands resulted in poor resolution of the earliest phases of this increase for many variables (sometimes detecting no age trend; Table 1), any autotrophic C flux (e.g.,</w:t>
      </w:r>
      <w:r>
        <w:t xml:space="preserve"> </w:t>
      </w:r>
      <m:oMath>
        <m:r>
          <m:t>G</m:t>
        </m:r>
        <m:r>
          <m:t>P</m:t>
        </m:r>
        <m:r>
          <m:t>P</m:t>
        </m:r>
      </m:oMath>
      <w:r>
        <w:t xml:space="preserve">,</w:t>
      </w:r>
      <w:r>
        <w:t xml:space="preserve"> </w:t>
      </w:r>
      <m:oMath>
        <m:r>
          <m:t>N</m:t>
        </m:r>
        <m:r>
          <m:t>P</m:t>
        </m:r>
        <m:r>
          <m:t>P</m:t>
        </m:r>
      </m:oMath>
      <w:r>
        <w:t xml:space="preserve"> </w:t>
      </w:r>
      <w:r>
        <w:t xml:space="preserve">and its components,</w:t>
      </w:r>
      <w:r>
        <w:t xml:space="preserve"> </w:t>
      </w:r>
      <m:oMath>
        <m:sSub>
          <m:e>
            <m:r>
              <m:t>R</m:t>
            </m:r>
          </m:e>
          <m:sub>
            <m:r>
              <m:t>a</m:t>
            </m:r>
          </m:sub>
        </m:sSub>
        <m:r>
          <m:t>u</m:t>
        </m:r>
        <m:r>
          <m:t>t</m:t>
        </m:r>
        <m:r>
          <m:t>o</m:t>
        </m:r>
      </m:oMath>
      <w:r>
        <w:t xml:space="preserve">) would be minimal immediately following a stand-clearing disturbance.</w:t>
      </w:r>
      <w:r>
        <w:t xml:space="preserve"> </w:t>
      </w:r>
      <w:r>
        <w:t xml:space="preserve">These would be expected to increase rapidly with the most metabolically active components of biomass, foliage and fine roots, which also increase rapidly with stand age (Fig. 7).</w:t>
      </w:r>
      <w:r>
        <w:t xml:space="preserve"> </w:t>
      </w:r>
      <w:r>
        <w:t xml:space="preserve">In contrast, soil heterotrophic respiration (</w:t>
      </w:r>
      <m:oMath>
        <m:sSub>
          <m:e>
            <m:r>
              <m:t>R</m:t>
            </m:r>
          </m:e>
          <m:sub>
            <m:r>
              <m:t>h</m:t>
            </m:r>
            <m:r>
              <m:t>e</m:t>
            </m:r>
            <m:r>
              <m:t>t</m:t>
            </m:r>
            <m:r>
              <m:t>−</m:t>
            </m:r>
            <m:r>
              <m:t>s</m:t>
            </m:r>
            <m:r>
              <m:t>o</m:t>
            </m:r>
            <m:r>
              <m:t>i</m:t>
            </m:r>
            <m:r>
              <m:t>l</m:t>
            </m:r>
          </m:sub>
        </m:sSub>
      </m:oMath>
      <w:r>
        <w:t xml:space="preserve">) and total soil respiration (</w:t>
      </w:r>
      <m:oMath>
        <m:sSub>
          <m:e>
            <m:r>
              <m:t>R</m:t>
            </m:r>
          </m:e>
          <m:sub>
            <m:r>
              <m:t>s</m:t>
            </m:r>
            <m:r>
              <m:t>o</m:t>
            </m:r>
            <m:r>
              <m:t>i</m:t>
            </m:r>
            <m:r>
              <m:t>l</m:t>
            </m:r>
          </m:sub>
        </m:sSub>
      </m:oMath>
      <w:r>
        <w:t xml:space="preserve">) are expected to be non-zero following stand-clearing disturbance, although these may decrease with a reduction of root respiration (</w:t>
      </w:r>
      <m:oMath>
        <m:sSub>
          <m:e>
            <m:r>
              <m:t>R</m:t>
            </m:r>
          </m:e>
          <m:sub>
            <m:r>
              <m:t>s</m:t>
            </m:r>
            <m:r>
              <m:t>o</m:t>
            </m:r>
            <m:r>
              <m:t>i</m:t>
            </m:r>
            <m:r>
              <m:t>l</m:t>
            </m:r>
          </m:sub>
        </m:sSub>
      </m:oMath>
      <w:r>
        <w:t xml:space="preserve"> </w:t>
      </w:r>
      <w:r>
        <w:t xml:space="preserve">only) and C exudates or increase in response to an influx of dead roots and litter</w:t>
      </w:r>
      <w:r>
        <w:t xml:space="preserve"> </w:t>
      </w:r>
      <w:r>
        <w:t xml:space="preserve">(Ribeiro-Kumara</w:t>
      </w:r>
      <w:r>
        <w:t xml:space="preserve"> </w:t>
      </w:r>
      <w:r>
        <w:rPr>
          <w:i/>
        </w:rPr>
        <w:t xml:space="preserve">et al</w:t>
      </w:r>
      <w:r>
        <w:t xml:space="preserve"> </w:t>
      </w:r>
      <w:r>
        <w:t xml:space="preserve">2020, Maurer</w:t>
      </w:r>
      <w:r>
        <w:t xml:space="preserve"> </w:t>
      </w:r>
      <w:r>
        <w:rPr>
          <w:i/>
        </w:rPr>
        <w:t xml:space="preserve">et al</w:t>
      </w:r>
      <w:r>
        <w:t xml:space="preserve"> </w:t>
      </w:r>
      <w:r>
        <w:t xml:space="preserve">2016,</w:t>
      </w:r>
      <w:r>
        <w:t xml:space="preserve"> </w:t>
      </w:r>
      <w:r>
        <w:rPr>
          <w:b/>
        </w:rPr>
        <w:t xml:space="preserve">???</w:t>
      </w:r>
      <w:r>
        <w:t xml:space="preserve">)</w:t>
      </w:r>
      <w:r>
        <w:t xml:space="preserve">.</w:t>
      </w:r>
      <w:r>
        <w:t xml:space="preserve"> </w:t>
      </w:r>
      <w:r>
        <w:t xml:space="preserve">In this study, we detect no significant age trends in either variable.</w:t>
      </w:r>
    </w:p>
    <w:p>
      <w:pPr>
        <w:pStyle w:val="BodyText"/>
      </w:pPr>
      <w:r>
        <w:t xml:space="preserve">Notably, net carbon sequestration (</w:t>
      </w:r>
      <m:oMath>
        <m:r>
          <m:t>N</m:t>
        </m:r>
        <m:r>
          <m:t>E</m:t>
        </m:r>
        <m:r>
          <m:t>P</m:t>
        </m:r>
      </m:oMath>
      <w:r>
        <w:t xml:space="preserve">) increases with age up to the 100-yr threshold examined here, with more pronounced patterns in temperate than boreal forests (Fig. 6f).</w:t>
      </w:r>
      <w:r>
        <w:t xml:space="preserve"> </w:t>
      </w:r>
      <w:r>
        <w:t xml:space="preserve">This finding is largely consistent with, but built from a far larger dataset than, previous studies showing an increase in</w:t>
      </w:r>
      <w:r>
        <w:t xml:space="preserve"> </w:t>
      </w:r>
      <m:oMath>
        <m:r>
          <m:t>N</m:t>
        </m:r>
        <m:r>
          <m:t>E</m:t>
        </m:r>
        <m:r>
          <m:t>P</m:t>
        </m:r>
      </m:oMath>
      <w:r>
        <w:t xml:space="preserve"> </w:t>
      </w:r>
      <w:r>
        <w:t xml:space="preserve">across relatively young stand ages</w:t>
      </w:r>
      <w:r>
        <w:t xml:space="preserve"> </w:t>
      </w:r>
      <w:r>
        <w:t xml:space="preserve">(Pregitzer and Euskirchen 2004,</w:t>
      </w:r>
      <w:r>
        <w:t xml:space="preserve"> </w:t>
      </w:r>
      <w:r>
        <w:rPr>
          <w:b/>
        </w:rPr>
        <w:t xml:space="preserve">???</w:t>
      </w:r>
      <w:r>
        <w:t xml:space="preserve">, Luyssaert</w:t>
      </w:r>
      <w:r>
        <w:t xml:space="preserve"> </w:t>
      </w:r>
      <w:r>
        <w:rPr>
          <w:i/>
        </w:rPr>
        <w:t xml:space="preserve">et al</w:t>
      </w:r>
      <w:r>
        <w:t xml:space="preserve"> </w:t>
      </w:r>
      <w:r>
        <w:t xml:space="preserve">2008)</w:t>
      </w:r>
      <w:r>
        <w:t xml:space="preserve">.</w:t>
      </w:r>
      <w:r>
        <w:t xml:space="preserve"> </w:t>
      </w:r>
      <w:r>
        <w:t xml:space="preserve">However,</w:t>
      </w:r>
      <w:r>
        <w:t xml:space="preserve"> </w:t>
      </w:r>
      <m:oMath>
        <m:r>
          <m:t>N</m:t>
        </m:r>
        <m:r>
          <m:t>E</m:t>
        </m:r>
        <m:r>
          <m:t>P</m:t>
        </m:r>
      </m:oMath>
      <w:r>
        <w:t xml:space="preserve"> </w:t>
      </w:r>
      <w:r>
        <w:t xml:space="preserve">has been observed to decline from intermediate to old stands</w:t>
      </w:r>
      <w:r>
        <w:t xml:space="preserve"> </w:t>
      </w:r>
      <w:r>
        <w:t xml:space="preserve">(Luyssaert</w:t>
      </w:r>
      <w:r>
        <w:t xml:space="preserve"> </w:t>
      </w:r>
      <w:r>
        <w:rPr>
          <w:i/>
        </w:rPr>
        <w:t xml:space="preserve">et al</w:t>
      </w:r>
      <w:r>
        <w:t xml:space="preserve"> </w:t>
      </w:r>
      <w:r>
        <w:t xml:space="preserve">2008)</w:t>
      </w:r>
      <w:r>
        <w:t xml:space="preserve">, and the</w:t>
      </w:r>
      <w:r>
        <w:t xml:space="preserve"> </w:t>
      </w:r>
      <m:oMath>
        <m:r>
          <m:t>N</m:t>
        </m:r>
        <m:r>
          <m:t>E</m:t>
        </m:r>
        <m:r>
          <m:t>P</m:t>
        </m:r>
      </m:oMath>
      <w:r>
        <w:t xml:space="preserve"> </w:t>
      </w:r>
      <w:r>
        <w:t xml:space="preserve">estimated by our model for 100-year-old temperate conifer stands (~5 Mg C ha</w:t>
      </w:r>
      <w:r>
        <w:rPr>
          <w:vertAlign w:val="superscript"/>
        </w:rPr>
        <w:t xml:space="preserve">-1</w:t>
      </w:r>
      <w:r>
        <w:t xml:space="preserve"> </w:t>
      </w:r>
      <w:r>
        <w:t xml:space="preserve">yr</w:t>
      </w:r>
      <w:r>
        <w:rPr>
          <w:vertAlign w:val="superscript"/>
        </w:rPr>
        <w:t xml:space="preserve">-1</w:t>
      </w:r>
      <w:r>
        <w:t xml:space="preserve">) exceeds the mean of mature forests in the same biome (0.7 Mg C ha</w:t>
      </w:r>
      <w:r>
        <w:rPr>
          <w:vertAlign w:val="superscript"/>
        </w:rPr>
        <w:t xml:space="preserve">-1</w:t>
      </w:r>
      <w:r>
        <w:t xml:space="preserve"> </w:t>
      </w:r>
      <w:r>
        <w:t xml:space="preserve">yr</w:t>
      </w:r>
      <w:r>
        <w:rPr>
          <w:vertAlign w:val="superscript"/>
        </w:rPr>
        <w:t xml:space="preserve">-1</w:t>
      </w:r>
      <w:r>
        <w:t xml:space="preserve">; Fig.4).</w:t>
      </w:r>
      <w:r>
        <w:t xml:space="preserve"> </w:t>
      </w:r>
      <w:r>
        <w:t xml:space="preserve">A decrease in</w:t>
      </w:r>
      <w:r>
        <w:t xml:space="preserve"> </w:t>
      </w:r>
      <m:oMath>
        <m:r>
          <m:t>N</m:t>
        </m:r>
        <m:r>
          <m:t>E</m:t>
        </m:r>
        <m:r>
          <m:t>P</m:t>
        </m:r>
      </m:oMath>
      <w:r>
        <w:t xml:space="preserve"> </w:t>
      </w:r>
      <w:r>
        <w:t xml:space="preserve">is consistent with the observed deceleration of biomass accumulation as stands age, although both biomass and non-living C stocks will often continue to increase well beyond the 100-yr threshold used here to delimit young and mature stands</w:t>
      </w:r>
      <w:r>
        <w:t xml:space="preserve"> </w:t>
      </w:r>
      <w:r>
        <w:t xml:space="preserve">(Luyssaert</w:t>
      </w:r>
      <w:r>
        <w:t xml:space="preserve"> </w:t>
      </w:r>
      <w:r>
        <w:rPr>
          <w:i/>
        </w:rPr>
        <w:t xml:space="preserve">et al</w:t>
      </w:r>
      <w:r>
        <w:t xml:space="preserve"> </w:t>
      </w:r>
      <w:r>
        <w:t xml:space="preserve">2008, McGarvey</w:t>
      </w:r>
      <w:r>
        <w:t xml:space="preserve"> </w:t>
      </w:r>
      <w:r>
        <w:rPr>
          <w:i/>
        </w:rPr>
        <w:t xml:space="preserve">et al</w:t>
      </w:r>
      <w:r>
        <w:t xml:space="preserve"> </w:t>
      </w:r>
      <w:r>
        <w:t xml:space="preserve">2014, Lichstein</w:t>
      </w:r>
      <w:r>
        <w:t xml:space="preserve"> </w:t>
      </w:r>
      <w:r>
        <w:rPr>
          <w:i/>
        </w:rPr>
        <w:t xml:space="preserve">et al</w:t>
      </w:r>
      <w:r>
        <w:t xml:space="preserve"> </w:t>
      </w:r>
      <w:r>
        <w:t xml:space="preserve">2009)</w:t>
      </w:r>
      <w:r>
        <w:t xml:space="preserve">.</w:t>
      </w:r>
    </w:p>
    <w:p>
      <w:pPr>
        <w:pStyle w:val="BodyText"/>
      </w:pPr>
      <w:r>
        <w:t xml:space="preserve">In terms of stocks, our study reveals consistent increases in live biomass stocks with stand age–a pattern that is well-known and expected</w:t>
      </w:r>
      <w:r>
        <w:t xml:space="preserve"> </w:t>
      </w:r>
      <w:r>
        <w:t xml:space="preserve">(e.g., Lichstein</w:t>
      </w:r>
      <w:r>
        <w:t xml:space="preserve"> </w:t>
      </w:r>
      <w:r>
        <w:rPr>
          <w:i/>
        </w:rPr>
        <w:t xml:space="preserve">et al</w:t>
      </w:r>
      <w:r>
        <w:t xml:space="preserve"> </w:t>
      </w:r>
      <w:r>
        <w:t xml:space="preserve">2009, Yang</w:t>
      </w:r>
      <w:r>
        <w:t xml:space="preserve"> </w:t>
      </w:r>
      <w:r>
        <w:rPr>
          <w:i/>
        </w:rPr>
        <w:t xml:space="preserve">et al</w:t>
      </w:r>
      <w:r>
        <w:t xml:space="preserve"> </w:t>
      </w:r>
      <w:r>
        <w:t xml:space="preserve">2011)</w:t>
      </w:r>
      <w:r>
        <w:t xml:space="preserve">–and more variable age trends in deadwood and</w:t>
      </w:r>
      <w:r>
        <w:t xml:space="preserve"> </w:t>
      </w:r>
      <m:oMath>
        <m:r>
          <m:t>O</m:t>
        </m:r>
        <m:r>
          <m:t>L</m:t>
        </m:r>
      </m:oMath>
      <w:r>
        <w:t xml:space="preserve">.</w:t>
      </w:r>
      <w:r>
        <w:t xml:space="preserve"> </w:t>
      </w:r>
      <w:r>
        <w:t xml:space="preserve">The latter are particularly sensitive to the type of disturbance, where disturbances that remove most organic material (e.g., logging, agriculture) result in negligible deadwood in young stands, followed by a buildup over time</w:t>
      </w:r>
      <w:r>
        <w:t xml:space="preserve"> </w:t>
      </w:r>
      <w:r>
        <w:t xml:space="preserve">(tropical stands in Fig. 7e; e.g., Vargas</w:t>
      </w:r>
      <w:r>
        <w:t xml:space="preserve"> </w:t>
      </w:r>
      <w:r>
        <w:rPr>
          <w:i/>
        </w:rPr>
        <w:t xml:space="preserve">et al</w:t>
      </w:r>
      <w:r>
        <w:t xml:space="preserve"> </w:t>
      </w:r>
      <w:r>
        <w:t xml:space="preserve">2008)</w:t>
      </w:r>
      <w:r>
        <w:t xml:space="preserve">.</w:t>
      </w:r>
      <w:r>
        <w:t xml:space="preserve"> </w:t>
      </w:r>
      <w:r>
        <w:t xml:space="preserve">In contrast, natural disturbances (e.g., fire, drought) can produce large amounts of deadwood (mostly</w:t>
      </w:r>
      <w:r>
        <w:t xml:space="preserve"> </w:t>
      </w:r>
      <m:oMath>
        <m:r>
          <m:t>D</m:t>
        </m:r>
        <m:sSub>
          <m:e>
            <m:r>
              <m:t>W</m:t>
            </m:r>
          </m:e>
          <m:sub>
            <m:r>
              <m:t>s</m:t>
            </m:r>
            <m:r>
              <m:t>t</m:t>
            </m:r>
            <m:r>
              <m:t>a</m:t>
            </m:r>
            <m:r>
              <m:t>n</m:t>
            </m:r>
            <m:r>
              <m:t>d</m:t>
            </m:r>
            <m:r>
              <m:t>i</m:t>
            </m:r>
            <m:r>
              <m:t>n</m:t>
            </m:r>
            <m:r>
              <m:t>g</m:t>
            </m:r>
          </m:sub>
        </m:sSub>
      </m:oMath>
      <w:r>
        <w:t xml:space="preserve">) that slowly decomposes as the stand recovers, resulting in declines across young stand ages</w:t>
      </w:r>
      <w:r>
        <w:t xml:space="preserve"> </w:t>
      </w:r>
      <w:r>
        <w:t xml:space="preserve">(e.g., temperate and boreal stands in Fig. 7e; e.g., Carmona</w:t>
      </w:r>
      <w:r>
        <w:t xml:space="preserve"> </w:t>
      </w:r>
      <w:r>
        <w:rPr>
          <w:i/>
        </w:rPr>
        <w:t xml:space="preserve">et al</w:t>
      </w:r>
      <w:r>
        <w:t xml:space="preserve"> </w:t>
      </w:r>
      <w:r>
        <w:t xml:space="preserve">2002)</w:t>
      </w:r>
      <w:r>
        <w:t xml:space="preserve">.</w:t>
      </w:r>
      <w:r>
        <w:t xml:space="preserve"> </w:t>
      </w:r>
      <w:r>
        <w:t xml:space="preserve">Again, further study and synthesis of non-living C stocks across biomes and stand ages will be valuable to giving a more comprehensive picture.</w:t>
      </w:r>
    </w:p>
    <w:bookmarkEnd w:id="44"/>
    <w:bookmarkStart w:id="45" w:name="Xe274d8bfc31d8f186374f5425705e4c8c528185"/>
    <w:p>
      <w:pPr>
        <w:pStyle w:val="Heading3"/>
      </w:pPr>
      <w:r>
        <w:t xml:space="preserve">Relevance for climate change prediction and mitigation</w:t>
      </w:r>
    </w:p>
    <w:p>
      <w:pPr>
        <w:pStyle w:val="FirstParagraph"/>
      </w:pPr>
      <w:r>
        <w:t xml:space="preserve">The future of forest C cycling</w:t>
      </w:r>
      <w:r>
        <w:t xml:space="preserve"> </w:t>
      </w:r>
      <w:r>
        <w:t xml:space="preserve">(Song</w:t>
      </w:r>
      <w:r>
        <w:t xml:space="preserve"> </w:t>
      </w:r>
      <w:r>
        <w:rPr>
          <w:i/>
        </w:rPr>
        <w:t xml:space="preserve">et al</w:t>
      </w:r>
      <w:r>
        <w:t xml:space="preserve"> </w:t>
      </w:r>
      <w:r>
        <w:t xml:space="preserve">2019)</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w:t>
      </w:r>
      <w:r>
        <w:rPr>
          <w:b/>
        </w:rPr>
        <w:t xml:space="preserve">???</w:t>
      </w:r>
      <w:r>
        <w:t xml:space="preserve">)</w:t>
      </w:r>
      <w:r>
        <w:t xml:space="preserve">.</w:t>
      </w:r>
      <w:r>
        <w:t xml:space="preserve"> </w:t>
      </w:r>
      <w:r>
        <w:t xml:space="preserve">Our findings, and more generally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w:t>
      </w:r>
      <w:r>
        <w:t xml:space="preserve"> </w:t>
      </w:r>
      <w:r>
        <w:t xml:space="preserve">(McDowell</w:t>
      </w:r>
      <w:r>
        <w:t xml:space="preserve"> </w:t>
      </w:r>
      <w:r>
        <w:rPr>
          <w:i/>
        </w:rPr>
        <w:t xml:space="preserve">et al</w:t>
      </w:r>
      <w:r>
        <w:t xml:space="preserve"> </w:t>
      </w:r>
      <w:r>
        <w:t xml:space="preserve">2018, Bonan and Doney 2018, Gustafson</w:t>
      </w:r>
      <w:r>
        <w:t xml:space="preserve"> </w:t>
      </w:r>
      <w:r>
        <w:rPr>
          <w:i/>
        </w:rPr>
        <w:t xml:space="preserve">et al</w:t>
      </w:r>
      <w:r>
        <w:t xml:space="preserve"> </w:t>
      </w:r>
      <w:r>
        <w:t xml:space="preserve">2018)</w:t>
      </w:r>
      <w:r>
        <w:t xml:space="preserve">.</w:t>
      </w:r>
      <w:r>
        <w:t xml:space="preserve"> </w:t>
      </w:r>
      <w:r>
        <w:t xml:space="preserve">To ensure that models are giving the right answers for the right reasons</w:t>
      </w:r>
      <w:r>
        <w:t xml:space="preserve"> </w:t>
      </w:r>
      <w:r>
        <w:t xml:space="preserve">(Sulman</w:t>
      </w:r>
      <w:r>
        <w:t xml:space="preserve"> </w:t>
      </w:r>
      <w:r>
        <w:rPr>
          <w:i/>
        </w:rPr>
        <w:t xml:space="preserve">et al</w:t>
      </w:r>
      <w:r>
        <w:t xml:space="preserve"> </w:t>
      </w:r>
      <w:r>
        <w:t xml:space="preserve">2018)</w:t>
      </w:r>
      <w:r>
        <w:t xml:space="preserve">, it is important to benchmark against multiple components of the C cycle that are internally consistent with each other</w:t>
      </w:r>
      <w:r>
        <w:t xml:space="preserve"> </w:t>
      </w:r>
      <w:r>
        <w:t xml:space="preserve">(Collier</w:t>
      </w:r>
      <w:r>
        <w:t xml:space="preserve"> </w:t>
      </w:r>
      <w:r>
        <w:rPr>
          <w:i/>
        </w:rPr>
        <w:t xml:space="preserve">et al</w:t>
      </w:r>
      <w:r>
        <w:t xml:space="preserve"> </w:t>
      </w:r>
      <w:r>
        <w:t xml:space="preserve">2018, Wang</w:t>
      </w:r>
      <w:r>
        <w:t xml:space="preserve"> </w:t>
      </w:r>
      <w:r>
        <w:rPr>
          <w:i/>
        </w:rPr>
        <w:t xml:space="preserve">et al</w:t>
      </w:r>
      <w:r>
        <w:t xml:space="preserve"> </w:t>
      </w:r>
      <w:r>
        <w:t xml:space="preserve">2018)</w:t>
      </w:r>
      <w:r>
        <w:t xml:space="preserve">.</w:t>
      </w:r>
      <w:r>
        <w:t xml:space="preserve"> </w:t>
      </w:r>
      <w:r>
        <w:rPr>
          <w:i/>
        </w:rPr>
        <w:t xml:space="preserve">ForC</w:t>
      </w:r>
      <w:r>
        <w:t xml:space="preserve">’s tens of thousands of records are readily available in a standardized format, and our analyses here indicate that their internal consistency is reasonably high. Integration of</w:t>
      </w:r>
      <w:r>
        <w:t xml:space="preserve"> </w:t>
      </w:r>
      <w:r>
        <w:rPr>
          <w:i/>
        </w:rPr>
        <w:t xml:space="preserve">ForC</w:t>
      </w:r>
      <w:r>
        <w:t xml:space="preserve"> </w:t>
      </w:r>
      <w:r>
        <w:t xml:space="preserve">with models will be valuable to improving the accuracy and reliability of models.</w:t>
      </w:r>
    </w:p>
    <w:p>
      <w:pPr>
        <w:pStyle w:val="BodyText"/>
      </w:pPr>
      <w:r>
        <w:t xml:space="preserve">Second,</w:t>
      </w:r>
      <w:r>
        <w:t xml:space="preserve"> </w:t>
      </w:r>
      <w:r>
        <w:rPr>
          <w:i/>
        </w:rPr>
        <w:t xml:space="preserve">ForC</w:t>
      </w:r>
      <w:r>
        <w:t xml:space="preserve"> </w:t>
      </w:r>
      <w:r>
        <w:t xml:space="preserve">can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contributed to updating the IPCC guidelines for carbon accounting in forests</w:t>
      </w:r>
      <w:r>
        <w:t xml:space="preserve"> </w:t>
      </w:r>
      <w:r>
        <w:t xml:space="preserve">(IPCC 2019, Requena Suarez</w:t>
      </w:r>
      <w:r>
        <w:t xml:space="preserve"> </w:t>
      </w:r>
      <w:r>
        <w:rPr>
          <w:i/>
        </w:rPr>
        <w:t xml:space="preserve">et al</w:t>
      </w:r>
      <w:r>
        <w:t xml:space="preserve"> </w:t>
      </w:r>
      <w:r>
        <w:t xml:space="preserve">2019)</w:t>
      </w:r>
      <w:r>
        <w:t xml:space="preserve">,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w:t>
      </w:r>
      <w:r>
        <w:rPr>
          <w:b/>
        </w:rPr>
        <w:t xml:space="preserve">???</w:t>
      </w:r>
      <w:r>
        <w:t xml:space="preserve">)</w:t>
      </w:r>
      <w:r>
        <w:t xml:space="preserve">.</w:t>
      </w:r>
    </w:p>
    <w:p>
      <w:pPr>
        <w:pStyle w:val="BodyText"/>
      </w:pPr>
      <w:r>
        <w:t xml:space="preserve">It is also interesting to consider the complementary utility of global-scale but spatially discontinuous databases such as ForC and remote wall-to-wall remote sensing products. The latter provide unparalleled insight into aboveground carbon stocks, but less constraint on belowground stocks or carbon fluxes in general</w:t>
      </w:r>
      <w:r>
        <w:t xml:space="preserve"> </w:t>
      </w:r>
      <w:r>
        <w:t xml:space="preserve">(Bond-Lamberty</w:t>
      </w:r>
      <w:r>
        <w:t xml:space="preserve"> </w:t>
      </w:r>
      <w:r>
        <w:rPr>
          <w:i/>
        </w:rPr>
        <w:t xml:space="preserve">et al</w:t>
      </w:r>
      <w:r>
        <w:t xml:space="preserve"> </w:t>
      </w:r>
      <w:r>
        <w:t xml:space="preserve">2016, Anav</w:t>
      </w:r>
      <w:r>
        <w:t xml:space="preserve"> </w:t>
      </w:r>
      <w:r>
        <w:rPr>
          <w:i/>
        </w:rPr>
        <w:t xml:space="preserve">et al</w:t>
      </w:r>
      <w:r>
        <w:t xml:space="preserve"> </w:t>
      </w:r>
      <w:r>
        <w:t xml:space="preserve">2015)</w:t>
      </w:r>
      <w:r>
        <w:t xml:space="preserve">.</w:t>
      </w:r>
      <w:r>
        <w:t xml:space="preserve"> </w:t>
      </w:r>
      <w:r>
        <w:t xml:space="preserve">Combining observational data and remote observations may provide a much more comprehensive and accurate picture of global forest C cycling, particularly when used in formal data assimilation systems</w:t>
      </w:r>
      <w:r>
        <w:t xml:space="preserve"> </w:t>
      </w:r>
      <w:r>
        <w:t xml:space="preserve">(Konings</w:t>
      </w:r>
      <w:r>
        <w:t xml:space="preserve"> </w:t>
      </w:r>
      <w:r>
        <w:rPr>
          <w:i/>
        </w:rPr>
        <w:t xml:space="preserve">et al</w:t>
      </w:r>
      <w:r>
        <w:t xml:space="preserve"> </w:t>
      </w:r>
      <w:r>
        <w:t xml:space="preserve">2019, Liu</w:t>
      </w:r>
      <w:r>
        <w:t xml:space="preserve"> </w:t>
      </w:r>
      <w:r>
        <w:rPr>
          <w:i/>
        </w:rPr>
        <w:t xml:space="preserve">et al</w:t>
      </w:r>
      <w:r>
        <w:t xml:space="preserve"> </w:t>
      </w:r>
      <w:r>
        <w:t xml:space="preserve">2018)</w:t>
      </w:r>
      <w:r>
        <w:t xml:space="preserve">.</w:t>
      </w:r>
      <w:r>
        <w:t xml:space="preserve"> </w:t>
      </w:r>
      <w:r>
        <w:t xml:space="preserve">Biomass is the largest C stock in most forests, and most of the emphasis has traditionally been on this variable.</w:t>
      </w:r>
      <w:r>
        <w:t xml:space="preserve"> </w:t>
      </w:r>
      <w:r>
        <w:t xml:space="preserve">Remote-sensing driven biomass estimates</w:t>
      </w:r>
      <w:r>
        <w:t xml:space="preserve"> </w:t>
      </w:r>
      <w:r>
        <w:t xml:space="preserve">(e.g.,</w:t>
      </w:r>
      <w:r>
        <w:t xml:space="preserve"> </w:t>
      </w:r>
      <w:r>
        <w:rPr>
          <w:b/>
        </w:rPr>
        <w:t xml:space="preserve">???</w:t>
      </w:r>
      <w:r>
        <w:t xml:space="preserve">)</w:t>
      </w:r>
      <w:r>
        <w:t xml:space="preserve">, calibrated based on high-quality ground-based data</w:t>
      </w:r>
      <w:r>
        <w:t xml:space="preserve"> </w:t>
      </w:r>
      <w:r>
        <w:t xml:space="preserve">(Schepaschenko</w:t>
      </w:r>
      <w:r>
        <w:t xml:space="preserve"> </w:t>
      </w:r>
      <w:r>
        <w:rPr>
          <w:i/>
        </w:rPr>
        <w:t xml:space="preserve">et al</w:t>
      </w:r>
      <w:r>
        <w:t xml:space="preserve"> </w:t>
      </w:r>
      <w:r>
        <w:t xml:space="preserve">2019,</w:t>
      </w:r>
      <w:r>
        <w:t xml:space="preserve"> </w:t>
      </w:r>
      <w:r>
        <w:rPr>
          <w:b/>
        </w:rPr>
        <w:t xml:space="preserve">???</w:t>
      </w:r>
      <w:r>
        <w:t xml:space="preserve">)</w:t>
      </w:r>
      <w:r>
        <w:t xml:space="preserve">, are well suited for this task.</w:t>
      </w:r>
      <w:r>
        <w:t xml:space="preserve"> </w:t>
      </w:r>
      <w:r>
        <w:t xml:space="preserve">Note, however, that factors such as stand age and disturbance history are difficult, if possible, to detect remotely, and can only be characterized for very recent decades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w:t>
      </w:r>
      <w:r>
        <w:t xml:space="preserve">.</w:t>
      </w:r>
      <w:r>
        <w:t xml:space="preserve"> </w:t>
      </w:r>
      <w:r>
        <w:t xml:space="preserve">Ground-based data such as</w:t>
      </w:r>
      <w:r>
        <w:t xml:space="preserve"> </w:t>
      </w:r>
      <w:r>
        <w:rPr>
          <w:i/>
        </w:rPr>
        <w:t xml:space="preserve">ForC</w:t>
      </w:r>
      <w:r>
        <w:t xml:space="preserve"> </w:t>
      </w:r>
      <w:r>
        <w:t xml:space="preserve">are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 and thus constraining variables such as carbon sink potential</w:t>
      </w:r>
      <w:r>
        <w:t xml:space="preserve"> </w:t>
      </w:r>
      <w:r>
        <w:t xml:space="preserve">(Luyssaert</w:t>
      </w:r>
      <w:r>
        <w:t xml:space="preserve"> </w:t>
      </w:r>
      <w:r>
        <w:rPr>
          <w:i/>
        </w:rPr>
        <w:t xml:space="preserve">et al</w:t>
      </w:r>
      <w:r>
        <w:t xml:space="preserve"> </w:t>
      </w:r>
      <w:r>
        <w:t xml:space="preserve">2008)</w:t>
      </w:r>
      <w:r>
        <w:t xml:space="preserve">.</w:t>
      </w:r>
    </w:p>
    <w:p>
      <w:pPr>
        <w:pStyle w:val="BodyText"/>
      </w:pPr>
      <w:r>
        <w:t xml:space="preserve">In contrast, carbon allocation within forest ecosystems and respiration fluxes cannot be remotely sensed.</w:t>
      </w:r>
      <w:r>
        <w:t xml:space="preserve"> </w:t>
      </w:r>
      <w:r>
        <w:t xml:space="preserve">Efforts such as the Global Carbon Project</w:t>
      </w:r>
      <w:r>
        <w:t xml:space="preserve"> </w:t>
      </w:r>
      <w:r>
        <w:t xml:space="preserve">(</w:t>
      </w:r>
      <w:r>
        <w:rPr>
          <w:b/>
        </w:rPr>
        <w:t xml:space="preserve">???</w:t>
      </w:r>
      <w:r>
        <w:t xml:space="preserve">)</w:t>
      </w:r>
      <w:r>
        <w:t xml:space="preserve"> </w:t>
      </w:r>
      <w:r>
        <w:t xml:space="preserve">and NASA’s Carbon Monitoring System</w:t>
      </w:r>
      <w:r>
        <w:t xml:space="preserve"> </w:t>
      </w:r>
      <w:r>
        <w:t xml:space="preserve">(Liu</w:t>
      </w:r>
      <w:r>
        <w:t xml:space="preserve"> </w:t>
      </w:r>
      <w:r>
        <w:rPr>
          <w:i/>
        </w:rPr>
        <w:t xml:space="preserve">et al</w:t>
      </w:r>
      <w:r>
        <w:t xml:space="preserve"> </w:t>
      </w:r>
      <w:r>
        <w:t xml:space="preserve">2018)</w:t>
      </w:r>
      <w:r>
        <w:t xml:space="preserve"> </w:t>
      </w:r>
      <w:r>
        <w:t xml:space="preserve">typically compute respiration as residuals of all other terms</w:t>
      </w:r>
      <w:r>
        <w:t xml:space="preserve"> </w:t>
      </w:r>
      <w:r>
        <w:t xml:space="preserve">(Bond-Lamberty</w:t>
      </w:r>
      <w:r>
        <w:t xml:space="preserve"> </w:t>
      </w:r>
      <w:r>
        <w:rPr>
          <w:i/>
        </w:rPr>
        <w:t xml:space="preserve">et al</w:t>
      </w:r>
      <w:r>
        <w:t xml:space="preserve"> </w:t>
      </w:r>
      <w:r>
        <w:t xml:space="preserve">2016, Harmon</w:t>
      </w:r>
      <w:r>
        <w:t xml:space="preserve"> </w:t>
      </w:r>
      <w:r>
        <w:rPr>
          <w:i/>
        </w:rPr>
        <w:t xml:space="preserve">et al</w:t>
      </w:r>
      <w:r>
        <w:t xml:space="preserve"> </w:t>
      </w:r>
      <w:r>
        <w:t xml:space="preserve">2011)</w:t>
      </w:r>
      <w:r>
        <w:t xml:space="preserve">.</w:t>
      </w:r>
      <w:r>
        <w:t xml:space="preserve"> </w:t>
      </w:r>
      <w:r>
        <w:t xml:space="preserve">This means that the errors on respiration outputs are likely to be large and certainly poorly constrained, offering a unique opportunity for databases such as ForC and SRDB</w:t>
      </w:r>
      <w:r>
        <w:t xml:space="preserve"> </w:t>
      </w:r>
      <w:r>
        <w:t xml:space="preserve">(Jian</w:t>
      </w:r>
      <w:r>
        <w:t xml:space="preserve"> </w:t>
      </w:r>
      <w:r>
        <w:rPr>
          <w:i/>
        </w:rPr>
        <w:t xml:space="preserve">et al</w:t>
      </w:r>
      <w:r>
        <w:t xml:space="preserve"> </w:t>
      </w:r>
      <w:r>
        <w:t xml:space="preserve">2020)</w:t>
      </w:r>
      <w:r>
        <w:t xml:space="preserve"> </w:t>
      </w:r>
      <w:r>
        <w:t xml:space="preserve">to provide observational benchmarks.</w:t>
      </w:r>
      <w:r>
        <w:t xml:space="preserve"> </w:t>
      </w:r>
      <w:r>
        <w:t xml:space="preserve">For example,</w:t>
      </w:r>
      <w:r>
        <w:t xml:space="preserve"> </w:t>
      </w:r>
      <w:r>
        <w:t xml:space="preserve">Konings</w:t>
      </w:r>
      <w:r>
        <w:t xml:space="preserve"> </w:t>
      </w:r>
      <w:r>
        <w:rPr>
          <w:i/>
        </w:rPr>
        <w:t xml:space="preserve">et al</w:t>
      </w:r>
      <w:r>
        <w:t xml:space="preserve"> </w:t>
      </w:r>
      <w:r>
        <w:t xml:space="preserve">(2019)</w:t>
      </w:r>
      <w:r>
        <w:t xml:space="preserve"> </w:t>
      </w:r>
      <w:r>
        <w:t xml:space="preserve">produced a unique top-down estimate of global heterotrophic respiration that can both be compared with extant bottom-up estimates</w:t>
      </w:r>
      <w:r>
        <w:t xml:space="preserve"> </w:t>
      </w:r>
      <w:r>
        <w:t xml:space="preserve">(Bond-Lamberty 2018)</w:t>
      </w:r>
      <w:r>
        <w:t xml:space="preserve"> </w:t>
      </w:r>
      <w:r>
        <w:t xml:space="preserve">and used as an internal consistency check on other parts of the carbon cycle</w:t>
      </w:r>
      <w:r>
        <w:t xml:space="preserve"> </w:t>
      </w:r>
      <w:r>
        <w:t xml:space="preserve">(Phillips</w:t>
      </w:r>
      <w:r>
        <w:t xml:space="preserve"> </w:t>
      </w:r>
      <w:r>
        <w:rPr>
          <w:i/>
        </w:rPr>
        <w:t xml:space="preserve">et al</w:t>
      </w:r>
      <w:r>
        <w:t xml:space="preserve"> </w:t>
      </w:r>
      <w:r>
        <w:t xml:space="preserve">2017)</w:t>
      </w:r>
      <w:r>
        <w:t xml:space="preserve">.</w:t>
      </w:r>
    </w:p>
    <w:bookmarkEnd w:id="45"/>
    <w:bookmarkStart w:id="46" w:name="conclusions"/>
    <w:p>
      <w:pPr>
        <w:pStyle w:val="Heading3"/>
      </w:pPr>
      <w:r>
        <w:t xml:space="preserve">Conclusions</w:t>
      </w:r>
    </w:p>
    <w:p>
      <w:pPr>
        <w:pStyle w:val="FirstParagraph"/>
      </w:pPr>
      <w:r>
        <w:t xml:space="preserve">As climate change accelerates, understanding and managing the carbon dynamics of forests–notably including dynamics and fluxes that cannot be observed by satellites–is critical to forecasting, mitigation, and adaptation.</w:t>
      </w:r>
      <w:r>
        <w:t xml:space="preserve"> </w:t>
      </w:r>
      <w:r>
        <w:t xml:space="preserve">The C data in</w:t>
      </w:r>
      <w:r>
        <w:t xml:space="preserve"> </w:t>
      </w:r>
      <w:r>
        <w:rPr>
          <w:i/>
        </w:rPr>
        <w:t xml:space="preserve">ForC</w:t>
      </w:r>
      <w:r>
        <w:t xml:space="preserve">, as summarized here, will be valuable to these efforts.</w:t>
      </w:r>
      <w:r>
        <w:t xml:space="preserve"> </w:t>
      </w:r>
      <w:r>
        <w:t xml:space="preserve">Notably, the fact that tropical forests tend to have both the highest rates of C sequestration in young stands</w:t>
      </w:r>
      <w:r>
        <w:t xml:space="preserve"> </w:t>
      </w:r>
      <w:r>
        <w:t xml:space="preserve">(Fig. 7; Cook-Patton</w:t>
      </w:r>
      <w:r>
        <w:t xml:space="preserve"> </w:t>
      </w:r>
      <w:r>
        <w:rPr>
          <w:i/>
        </w:rPr>
        <w:t xml:space="preserve">et al</w:t>
      </w:r>
      <w:r>
        <w:t xml:space="preserve"> </w:t>
      </w:r>
      <w:r>
        <w:t xml:space="preserve">2020)</w:t>
      </w:r>
      <w:r>
        <w:t xml:space="preserve">, fueled by their generally high C flux rates (Table 1; Fig. 6), and the highest mean biomass</w:t>
      </w:r>
      <w:r>
        <w:t xml:space="preserve"> </w:t>
      </w:r>
      <w:r>
        <w:t xml:space="preserve">(Fig. 7; Table 1;</w:t>
      </w:r>
      <w:r>
        <w:t xml:space="preserve"> </w:t>
      </w:r>
      <w:r>
        <w:rPr>
          <w:b/>
        </w:rPr>
        <w:t xml:space="preserve">???</w:t>
      </w:r>
      <w:r>
        <w:t xml:space="preserve">, Jian</w:t>
      </w:r>
      <w:r>
        <w:t xml:space="preserve"> </w:t>
      </w:r>
      <w:r>
        <w:rPr>
          <w:i/>
        </w:rPr>
        <w:t xml:space="preserve">et al</w:t>
      </w:r>
      <w:r>
        <w:t xml:space="preserve"> </w:t>
      </w:r>
      <w:r>
        <w:t xml:space="preserve">2020)</w:t>
      </w:r>
      <w:r>
        <w:t xml:space="preserve"> </w:t>
      </w:r>
      <w:r>
        <w:t xml:space="preserve">reinforces the concept that conservation and restoration of these forests is a priority for climate change mitigation, along with high-biomass old-growth temperate stands</w:t>
      </w:r>
      <w:r>
        <w:t xml:space="preserve"> </w:t>
      </w:r>
      <w:r>
        <w:t xml:space="preserve">(Grassi</w:t>
      </w:r>
      <w:r>
        <w:t xml:space="preserve"> </w:t>
      </w:r>
      <w:r>
        <w:rPr>
          <w:i/>
        </w:rPr>
        <w:t xml:space="preserve">et al</w:t>
      </w:r>
      <w:r>
        <w:t xml:space="preserve"> </w:t>
      </w:r>
      <w:r>
        <w:t xml:space="preserve">2017,</w:t>
      </w:r>
      <w:r>
        <w:t xml:space="preserve"> </w:t>
      </w:r>
      <w:r>
        <w:rPr>
          <w:b/>
        </w:rPr>
        <w:t xml:space="preserve">???</w:t>
      </w:r>
      <w:r>
        <w:t xml:space="preserve">)</w:t>
      </w:r>
      <w:r>
        <w:t xml:space="preserve">.</w:t>
      </w:r>
      <w:r>
        <w:t xml:space="preserve"> </w:t>
      </w:r>
      <w:r>
        <w:t xml:space="preserve">It is also important to note the trade-off in climate mitigation potential of restoration of young forests, with high rates of CO</w:t>
      </w:r>
      <w:r>
        <w:rPr>
          <w:vertAlign w:val="subscript"/>
        </w:rPr>
        <w:t xml:space="preserve">2</w:t>
      </w:r>
      <w:r>
        <w:t xml:space="preserve"> </w:t>
      </w:r>
      <w:r>
        <w:t xml:space="preserve">sequestration</w:t>
      </w:r>
      <w:r>
        <w:t xml:space="preserve"> </w:t>
      </w:r>
      <w:r>
        <w:t xml:space="preserve">(</w:t>
      </w:r>
      <m:oMath>
        <m:r>
          <m:t>N</m:t>
        </m:r>
        <m:r>
          <m:t>E</m:t>
        </m:r>
        <m:r>
          <m:t>P</m:t>
        </m:r>
      </m:oMath>
      <w:r>
        <w:t xml:space="preserve">; Cook-Patton</w:t>
      </w:r>
      <w:r>
        <w:t xml:space="preserve"> </w:t>
      </w:r>
      <w:r>
        <w:rPr>
          <w:i/>
        </w:rPr>
        <w:t xml:space="preserve">et al</w:t>
      </w:r>
      <w:r>
        <w:t xml:space="preserve"> </w:t>
      </w:r>
      <w:r>
        <w:t xml:space="preserve">2020)</w:t>
      </w:r>
      <w:r>
        <w:t xml:space="preserve">, versus conservation and management of mature forests, with low</w:t>
      </w:r>
      <w:r>
        <w:t xml:space="preserve"> </w:t>
      </w:r>
      <m:oMath>
        <m:r>
          <m:t>N</m:t>
        </m:r>
        <m:r>
          <m:t>E</m:t>
        </m:r>
        <m:r>
          <m:t>P</m:t>
        </m:r>
      </m:oMath>
      <w:r>
        <w:t xml:space="preserve"> </w:t>
      </w:r>
      <w:r>
        <w:t xml:space="preserve">but high C stocks that could not be recovered on a time scale relevant to climate change mitigation</w:t>
      </w:r>
      <w:r>
        <w:t xml:space="preserve"> </w:t>
      </w:r>
      <w:r>
        <w:t xml:space="preserve">(</w:t>
      </w:r>
      <w:r>
        <w:rPr>
          <w:b/>
        </w:rPr>
        <w:t xml:space="preserve">???</w:t>
      </w:r>
      <w:r>
        <w:t xml:space="preserve">)</w:t>
      </w:r>
      <w:r>
        <w:t xml:space="preserve">.</w:t>
      </w:r>
      <w:r>
        <w:t xml:space="preserve"> </w:t>
      </w:r>
      <w:r>
        <w:t xml:space="preserve">Generally speaking, the conservation of mature forests will yield greater climate benefits</w:t>
      </w:r>
      <w:r>
        <w:t xml:space="preserve"> </w:t>
      </w:r>
      <w:r>
        <w:t xml:space="preserve">(Anderson-Teixeira and DeLucia 2011)</w:t>
      </w:r>
      <w:r>
        <w:t xml:space="preserve">, but both approaches are critical to avoiding catastrophic climate change</w:t>
      </w:r>
      <w:r>
        <w:t xml:space="preserve"> </w:t>
      </w:r>
      <w:r>
        <w:t xml:space="preserve">(IPCC 2018)</w:t>
      </w:r>
      <w:r>
        <w:t xml:space="preserve">.</w:t>
      </w:r>
    </w:p>
    <w:bookmarkEnd w:id="46"/>
    <w:bookmarkEnd w:id="47"/>
    <w:bookmarkStart w:id="48" w:name="acknowledgements"/>
    <w:p>
      <w:pPr>
        <w:pStyle w:val="Heading2"/>
      </w:pPr>
      <w:r>
        <w:t xml:space="preserve">Acknowledgements</w:t>
      </w:r>
    </w:p>
    <w:p>
      <w:pPr>
        <w:pStyle w:val="FirstParagraph"/>
      </w:pPr>
      <w:r>
        <w:t xml:space="preserve">Thanks to all researchers whose data are included in</w:t>
      </w:r>
      <w:r>
        <w:t xml:space="preserve"> </w:t>
      </w:r>
      <w:r>
        <w:rPr>
          <w:i/>
        </w:rPr>
        <w:t xml:space="preserve">ForC</w:t>
      </w:r>
      <w:r>
        <w:t xml:space="preserve"> </w:t>
      </w:r>
      <w:r>
        <w:t xml:space="preserve">and this analysis, to Jennifer McGarvey and Ian McGregor for help with the database, and to Norbert Kunert for helpful discussion.</w:t>
      </w:r>
      <w:r>
        <w:t xml:space="preserve"> </w:t>
      </w:r>
      <w:r>
        <w:t xml:space="preserve">Funding sources included a Smithsonian Scholarly Studies grant to KAT and HML and a Smithsonian Working Land and Seascapes grant to KAT.</w:t>
      </w:r>
    </w:p>
    <w:bookmarkEnd w:id="48"/>
    <w:bookmarkStart w:id="49" w:name="data-availability-statement"/>
    <w:p>
      <w:pPr>
        <w:pStyle w:val="Heading2"/>
      </w:pPr>
      <w:r>
        <w:t xml:space="preserve">Data availability statement</w:t>
      </w:r>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bookmarkEnd w:id="49"/>
    <w:bookmarkStart w:id="124" w:name="references"/>
    <w:p>
      <w:pPr>
        <w:pStyle w:val="Heading2"/>
      </w:pPr>
      <w:r>
        <w:t xml:space="preserve">References</w:t>
      </w:r>
    </w:p>
    <w:bookmarkStart w:id="123" w:name="refs"/>
    <w:bookmarkStart w:id="50" w:name="ref-allen_global_2002"/>
    <w:p>
      <w:pPr>
        <w:pStyle w:val="Bibliography"/>
      </w:pPr>
      <w:r>
        <w:t xml:space="preserve">Allen A, Brown J and Gillooly J 2002 Global biodiversity, biochemical kinetics, and the energetic-equivalence rule</w:t>
      </w:r>
      <w:r>
        <w:t xml:space="preserve"> </w:t>
      </w:r>
      <w:r>
        <w:rPr>
          <w:i/>
        </w:rPr>
        <w:t xml:space="preserve">SCIENCE</w:t>
      </w:r>
      <w:r>
        <w:t xml:space="preserve"> </w:t>
      </w:r>
      <w:r>
        <w:rPr>
          <w:b/>
        </w:rPr>
        <w:t xml:space="preserve">297</w:t>
      </w:r>
      <w:r>
        <w:t xml:space="preserve"> </w:t>
      </w:r>
      <w:r>
        <w:t xml:space="preserve">1545–8</w:t>
      </w:r>
    </w:p>
    <w:bookmarkEnd w:id="50"/>
    <w:bookmarkStart w:id="51" w:name="ref-anav_spatiotemporal_2015"/>
    <w:p>
      <w:pPr>
        <w:pStyle w:val="Bibliography"/>
      </w:pPr>
      <w:r>
        <w:t xml:space="preserve">Anav A, Friedlingstein P, Beer C, Ciais P, Harper A, Jones C, Murray-Tortarolo G, Papale D, Parazoo N C, Peylin P, Piao S, Sitch S, Viovy N, Wiltshire A and Zhao M 2015 Spatiotemporal patterns of terrestrial gross primary production: A review</w:t>
      </w:r>
      <w:r>
        <w:t xml:space="preserve"> </w:t>
      </w:r>
      <w:r>
        <w:rPr>
          <w:i/>
        </w:rPr>
        <w:t xml:space="preserve">Reviews of Geophysics</w:t>
      </w:r>
      <w:r>
        <w:t xml:space="preserve"> </w:t>
      </w:r>
      <w:r>
        <w:rPr>
          <w:b/>
        </w:rPr>
        <w:t xml:space="preserve">53</w:t>
      </w:r>
      <w:r>
        <w:t xml:space="preserve"> </w:t>
      </w:r>
      <w:r>
        <w:t xml:space="preserve">785–818</w:t>
      </w:r>
    </w:p>
    <w:bookmarkEnd w:id="51"/>
    <w:bookmarkStart w:id="52"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w:t>
      </w:r>
    </w:p>
    <w:bookmarkEnd w:id="52"/>
    <w:bookmarkStart w:id="53" w:name="ref-anderson-teixeira_forc-dbgroa_2020"/>
    <w:p>
      <w:pPr>
        <w:pStyle w:val="Bibliography"/>
      </w:pPr>
      <w:r>
        <w:t xml:space="preserve">Anderson-Teixeira K, Herrmann V, CookPatton, Ferson A and Lister K 2020 Forc-db/GROA: Release with Cook-Patton et al. 2020, Nature.</w:t>
      </w:r>
    </w:p>
    <w:bookmarkEnd w:id="53"/>
    <w:bookmarkStart w:id="5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de Oliveira A A, Ong P S, Orwig D A, Ostertag R, den Ouden J, Parker G G, Phillips R P, Sack L, Sainge M N, Sang W, Sri-ngernyuang K, Sukumar R, Sun I-F, Sungpalee W, Suresh H S, Tan S, Thomas S C, Thomas D W, Thompson J, Turner B L, Uriarte M, Valencia R, et al 2015 CTFS-ForestGEO :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w:t>
      </w:r>
    </w:p>
    <w:bookmarkEnd w:id="54"/>
    <w:bookmarkStart w:id="55" w:name="ref-anderson-teixeira_greenhouse_2011"/>
    <w:p>
      <w:pPr>
        <w:pStyle w:val="Bibliography"/>
      </w:pPr>
      <w:r>
        <w:t xml:space="preserve">Anderson-Teixeira K J and DeLucia E H 2011 The greenhouse gas value of ecosystems</w:t>
      </w:r>
      <w:r>
        <w:t xml:space="preserve"> </w:t>
      </w:r>
      <w:r>
        <w:rPr>
          <w:i/>
        </w:rPr>
        <w:t xml:space="preserve">Global Change Biology</w:t>
      </w:r>
      <w:r>
        <w:t xml:space="preserve"> </w:t>
      </w:r>
      <w:r>
        <w:rPr>
          <w:b/>
        </w:rPr>
        <w:t xml:space="preserve">17</w:t>
      </w:r>
      <w:r>
        <w:t xml:space="preserve"> </w:t>
      </w:r>
      <w:r>
        <w:t xml:space="preserve">425–38</w:t>
      </w:r>
    </w:p>
    <w:bookmarkEnd w:id="55"/>
    <w:bookmarkStart w:id="56" w:name="ref-andersonteixeira_altered_2013"/>
    <w:p>
      <w:pPr>
        <w:pStyle w:val="Bibliography"/>
      </w:pPr>
      <w:r>
        <w:t xml:space="preserve">Anderson-Teixeira K J, Miller A D, Mohan J E, Hudiburg T W, Duval B D and DeLucia E H 2013 Altered dynamics of forest recovery under a changing climate</w:t>
      </w:r>
      <w:r>
        <w:t xml:space="preserve"> </w:t>
      </w:r>
      <w:r>
        <w:rPr>
          <w:i/>
        </w:rPr>
        <w:t xml:space="preserve">Global Change Biology</w:t>
      </w:r>
      <w:r>
        <w:t xml:space="preserve"> </w:t>
      </w:r>
      <w:r>
        <w:rPr>
          <w:b/>
        </w:rPr>
        <w:t xml:space="preserve">19</w:t>
      </w:r>
      <w:r>
        <w:t xml:space="preserve"> </w:t>
      </w:r>
      <w:r>
        <w:t xml:space="preserve">2001–21</w:t>
      </w:r>
    </w:p>
    <w:bookmarkEnd w:id="56"/>
    <w:bookmarkStart w:id="57" w:name="ref-anderson-teixeira_forc_2018"/>
    <w:p>
      <w:pPr>
        <w:pStyle w:val="Bibliography"/>
      </w:pPr>
      <w:r>
        <w:t xml:space="preserve">Anderson-Teixeira K J, Wang M M H, McGarvey J C, Herrmann V, Tepley A J, Bond-Lamberty B and LeBauer D S 2018 ForC : A global database of forest carbon stocks and fluxes</w:t>
      </w:r>
      <w:r>
        <w:t xml:space="preserve"> </w:t>
      </w:r>
      <w:r>
        <w:rPr>
          <w:i/>
        </w:rPr>
        <w:t xml:space="preserve">Ecology</w:t>
      </w:r>
      <w:r>
        <w:t xml:space="preserve"> </w:t>
      </w:r>
      <w:r>
        <w:rPr>
          <w:b/>
        </w:rPr>
        <w:t xml:space="preserve">99</w:t>
      </w:r>
      <w:r>
        <w:t xml:space="preserve"> </w:t>
      </w:r>
      <w:r>
        <w:t xml:space="preserve">1507–7</w:t>
      </w:r>
    </w:p>
    <w:bookmarkEnd w:id="57"/>
    <w:bookmarkStart w:id="58"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w:t>
      </w:r>
    </w:p>
    <w:bookmarkEnd w:id="58"/>
    <w:bookmarkStart w:id="59" w:name="ref-badgley_terrestrial_2019"/>
    <w:p>
      <w:pPr>
        <w:pStyle w:val="Bibliography"/>
      </w:pPr>
      <w:r>
        <w:t xml:space="preserve">Badgley G, Anderegg L D L, Berry J A and Field C B 2019 Terrestrial gross primary production: Using NIRV to scale from site to globe</w:t>
      </w:r>
      <w:r>
        <w:t xml:space="preserve"> </w:t>
      </w:r>
      <w:r>
        <w:rPr>
          <w:i/>
        </w:rPr>
        <w:t xml:space="preserve">Global Change Biology</w:t>
      </w:r>
      <w:r>
        <w:t xml:space="preserve"> </w:t>
      </w:r>
      <w:r>
        <w:rPr>
          <w:b/>
        </w:rPr>
        <w:t xml:space="preserve">25</w:t>
      </w:r>
      <w:r>
        <w:t xml:space="preserve"> </w:t>
      </w:r>
      <w:r>
        <w:t xml:space="preserve">3731–40</w:t>
      </w:r>
    </w:p>
    <w:bookmarkEnd w:id="59"/>
    <w:bookmarkStart w:id="60"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0"/>
    <w:bookmarkStart w:id="61" w:name="ref-bates_fitting_2015"/>
    <w:p>
      <w:pPr>
        <w:pStyle w:val="Bibliography"/>
      </w:pPr>
      <w:r>
        <w:t xml:space="preserve">Bates D, Mächler M, Bolker B and Walker S 2015 Fitting Linear Mixed-Effects Models Using</w:t>
      </w:r>
      <w:r>
        <w:t xml:space="preserve"> </w:t>
      </w:r>
      <w:r>
        <w:rPr>
          <w:b/>
        </w:rPr>
        <w:t xml:space="preserve">Lme4</w:t>
      </w:r>
      <w:r>
        <w:t xml:space="preserve"> </w:t>
      </w:r>
      <w:r>
        <w:rPr>
          <w:i/>
        </w:rPr>
        <w:t xml:space="preserve">Journal of Statistical Software</w:t>
      </w:r>
      <w:r>
        <w:t xml:space="preserve"> </w:t>
      </w:r>
      <w:r>
        <w:rPr>
          <w:b/>
        </w:rPr>
        <w:t xml:space="preserve">67</w:t>
      </w:r>
    </w:p>
    <w:bookmarkEnd w:id="61"/>
    <w:bookmarkStart w:id="62" w:name="ref-besnard_quantifying_2018"/>
    <w:p>
      <w:pPr>
        <w:pStyle w:val="Bibliography"/>
      </w:pPr>
      <w:r>
        <w:t xml:space="preserve">Besnard S, Carvalhais N, Arain M A, Black A, de Bruin S, Buchmann N, Cescatti A, Chen J, Clevers J G P W, Desai A R, Gough C M, Havrankova K, Herold M, Hörtnagl L, Jung M, Knohl A, Kruijt B, Krupkova L, Law B E, Lindroth A, Noormets A, Roupsard O, Steinbrecher R, Varlagin A, Vincke C and Reichstein M 2018 Quantifying the effect of forest age in annual net forest carbon balance</w:t>
      </w:r>
      <w:r>
        <w:t xml:space="preserve"> </w:t>
      </w:r>
      <w:r>
        <w:rPr>
          <w:i/>
        </w:rPr>
        <w:t xml:space="preserve">Environmental Research Letters</w:t>
      </w:r>
      <w:r>
        <w:t xml:space="preserve"> </w:t>
      </w:r>
      <w:r>
        <w:rPr>
          <w:b/>
        </w:rPr>
        <w:t xml:space="preserve">13</w:t>
      </w:r>
      <w:r>
        <w:t xml:space="preserve"> </w:t>
      </w:r>
      <w:r>
        <w:t xml:space="preserve">124018</w:t>
      </w:r>
    </w:p>
    <w:bookmarkEnd w:id="62"/>
    <w:bookmarkStart w:id="63"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w:t>
      </w:r>
    </w:p>
    <w:bookmarkEnd w:id="63"/>
    <w:bookmarkStart w:id="64" w:name="ref-bonan_climate_2018"/>
    <w:p>
      <w:pPr>
        <w:pStyle w:val="Bibliography"/>
      </w:pPr>
      <w:r>
        <w:t xml:space="preserve">Bonan G B and Doney S C 2018 Climate, ecosystems, and planetary futures: The challenge to predict life in Earth system models</w:t>
      </w:r>
      <w:r>
        <w:t xml:space="preserve"> </w:t>
      </w:r>
      <w:r>
        <w:rPr>
          <w:i/>
        </w:rPr>
        <w:t xml:space="preserve">Science</w:t>
      </w:r>
      <w:r>
        <w:t xml:space="preserve"> </w:t>
      </w:r>
      <w:r>
        <w:rPr>
          <w:b/>
        </w:rPr>
        <w:t xml:space="preserve">359</w:t>
      </w:r>
    </w:p>
    <w:bookmarkEnd w:id="64"/>
    <w:bookmarkStart w:id="65" w:name="ref-bonan_model_2019"/>
    <w:p>
      <w:pPr>
        <w:pStyle w:val="Bibliography"/>
      </w:pPr>
      <w:r>
        <w:t xml:space="preserve">Bonan G B, Lombardozzi D L, Wieder W R, Oleson K W, Lawrence D M, Hoffman F M and Collier N 2019 Model Structure and Climate Data Uncertainty in Historical Simulations of the Terrestrial Carbon Cycle (1850)</w:t>
      </w:r>
      <w:r>
        <w:t xml:space="preserve"> </w:t>
      </w:r>
      <w:r>
        <w:rPr>
          <w:i/>
        </w:rPr>
        <w:t xml:space="preserve">Global Biogeochemical Cycles</w:t>
      </w:r>
      <w:r>
        <w:t xml:space="preserve"> </w:t>
      </w:r>
      <w:r>
        <w:rPr>
          <w:b/>
        </w:rPr>
        <w:t xml:space="preserve">33</w:t>
      </w:r>
      <w:r>
        <w:t xml:space="preserve"> </w:t>
      </w:r>
      <w:r>
        <w:t xml:space="preserve">1310–26</w:t>
      </w:r>
    </w:p>
    <w:bookmarkEnd w:id="65"/>
    <w:bookmarkStart w:id="66" w:name="ref-bondlamberty_new_2018"/>
    <w:p>
      <w:pPr>
        <w:pStyle w:val="Bibliography"/>
      </w:pPr>
      <w:r>
        <w:t xml:space="preserve">Bond-Lamberty B 2018 New Techniques and Data for Understanding the Global Soil Respiration Flux</w:t>
      </w:r>
      <w:r>
        <w:t xml:space="preserve"> </w:t>
      </w:r>
      <w:r>
        <w:rPr>
          <w:i/>
        </w:rPr>
        <w:t xml:space="preserve">Earth’s Future</w:t>
      </w:r>
      <w:r>
        <w:t xml:space="preserve"> </w:t>
      </w:r>
      <w:r>
        <w:rPr>
          <w:b/>
        </w:rPr>
        <w:t xml:space="preserve">6</w:t>
      </w:r>
      <w:r>
        <w:t xml:space="preserve"> </w:t>
      </w:r>
      <w:r>
        <w:t xml:space="preserve">1176–80</w:t>
      </w:r>
    </w:p>
    <w:bookmarkEnd w:id="66"/>
    <w:bookmarkStart w:id="67" w:name="ref-bondlamberty_estimating_2016"/>
    <w:p>
      <w:pPr>
        <w:pStyle w:val="Bibliography"/>
      </w:pPr>
      <w:r>
        <w:t xml:space="preserve">Bond-Lamberty B, Epron D, Harden J, Harmon M E, Hoffman F, Kumar J, David McGuire A and Vargas R 2016 Estimating heterotrophic respiration at large scales: Challenges, approaches, and next steps</w:t>
      </w:r>
      <w:r>
        <w:t xml:space="preserve"> </w:t>
      </w:r>
      <w:r>
        <w:rPr>
          <w:i/>
        </w:rPr>
        <w:t xml:space="preserve">Ecosphere</w:t>
      </w:r>
      <w:r>
        <w:t xml:space="preserve"> </w:t>
      </w:r>
      <w:r>
        <w:rPr>
          <w:b/>
        </w:rPr>
        <w:t xml:space="preserve">7</w:t>
      </w:r>
    </w:p>
    <w:bookmarkEnd w:id="67"/>
    <w:bookmarkStart w:id="68"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w:t>
      </w:r>
    </w:p>
    <w:bookmarkEnd w:id="68"/>
    <w:bookmarkStart w:id="69" w:name="ref-carmona_coarse_2002"/>
    <w:p>
      <w:pPr>
        <w:pStyle w:val="Bibliography"/>
      </w:pPr>
      <w:r>
        <w:t xml:space="preserve">Carmona M R, Armesto J J, Aravena J C and Pérez C A 2002 Coarse woody debris biomass in successional and primary temperate forests in Chiloé Island, Chile</w:t>
      </w:r>
      <w:r>
        <w:t xml:space="preserve"> </w:t>
      </w:r>
      <w:r>
        <w:rPr>
          <w:i/>
        </w:rPr>
        <w:t xml:space="preserve">Forest Ecology and Management</w:t>
      </w:r>
      <w:r>
        <w:t xml:space="preserve"> </w:t>
      </w:r>
      <w:r>
        <w:rPr>
          <w:b/>
        </w:rPr>
        <w:t xml:space="preserve">164</w:t>
      </w:r>
      <w:r>
        <w:t xml:space="preserve"> </w:t>
      </w:r>
      <w:r>
        <w:t xml:space="preserve">265–75</w:t>
      </w:r>
    </w:p>
    <w:bookmarkEnd w:id="69"/>
    <w:bookmarkStart w:id="70" w:name="ref-cavaleri_urgent_2015"/>
    <w:p>
      <w:pPr>
        <w:pStyle w:val="Bibliography"/>
      </w:pPr>
      <w:r>
        <w:t xml:space="preserve">Cavaleri M A, Reed S C, Smith W K and Wood T E 2015 Urgent need for warming experiments in tropical forests</w:t>
      </w:r>
      <w:r>
        <w:t xml:space="preserve"> </w:t>
      </w:r>
      <w:r>
        <w:rPr>
          <w:i/>
        </w:rPr>
        <w:t xml:space="preserve">Global Change Biology</w:t>
      </w:r>
      <w:r>
        <w:t xml:space="preserve"> </w:t>
      </w:r>
      <w:r>
        <w:rPr>
          <w:b/>
        </w:rPr>
        <w:t xml:space="preserve">21</w:t>
      </w:r>
      <w:r>
        <w:t xml:space="preserve"> </w:t>
      </w:r>
      <w:r>
        <w:t xml:space="preserve">2111–21</w:t>
      </w:r>
    </w:p>
    <w:bookmarkEnd w:id="70"/>
    <w:bookmarkStart w:id="71" w:name="ref-collier_international_2018"/>
    <w:p>
      <w:pPr>
        <w:pStyle w:val="Bibliography"/>
      </w:pPr>
      <w:r>
        <w:t xml:space="preserve">Collier N, Hoffman F M, Lawrence D M, Keppel-Aleks G, Koven C D, Riley W J, Mu M and Randerson J T 2018 The International Land Model Benchmarking (ILAMB) System: Design, Theory, and Implementation</w:t>
      </w:r>
      <w:r>
        <w:t xml:space="preserve"> </w:t>
      </w:r>
      <w:r>
        <w:rPr>
          <w:i/>
        </w:rPr>
        <w:t xml:space="preserve">Journal of Advances in Modeling Earth Systems</w:t>
      </w:r>
      <w:r>
        <w:t xml:space="preserve"> </w:t>
      </w:r>
      <w:r>
        <w:rPr>
          <w:b/>
        </w:rPr>
        <w:t xml:space="preserve">10</w:t>
      </w:r>
      <w:r>
        <w:t xml:space="preserve"> </w:t>
      </w:r>
      <w:r>
        <w:t xml:space="preserve">2731–54</w:t>
      </w:r>
    </w:p>
    <w:bookmarkEnd w:id="71"/>
    <w:bookmarkStart w:id="72"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van den Hoogen J,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w:t>
      </w:r>
    </w:p>
    <w:bookmarkEnd w:id="72"/>
    <w:bookmarkStart w:id="73" w:name="ref-di_vittorio_initial_2020"/>
    <w:p>
      <w:pPr>
        <w:pStyle w:val="Bibliography"/>
      </w:pPr>
      <w:r>
        <w:t xml:space="preserve">Di Vittorio A V, Shi X, Bond-Lamberty B, Calvin K and Jones A 2020 Initial Land Use/Cover Distribution Substantially Affects Global Carbon and Local Temperature Projections in the Integrated Earth System Model</w:t>
      </w:r>
      <w:r>
        <w:t xml:space="preserve"> </w:t>
      </w:r>
      <w:r>
        <w:rPr>
          <w:i/>
        </w:rPr>
        <w:t xml:space="preserve">Global Biogeochemical Cycles</w:t>
      </w:r>
      <w:r>
        <w:t xml:space="preserve"> </w:t>
      </w:r>
      <w:r>
        <w:rPr>
          <w:b/>
        </w:rPr>
        <w:t xml:space="preserve">34</w:t>
      </w:r>
    </w:p>
    <w:bookmarkEnd w:id="73"/>
    <w:bookmarkStart w:id="74" w:name="ref-fao_global_2010"/>
    <w:p>
      <w:pPr>
        <w:pStyle w:val="Bibliography"/>
      </w:pPr>
      <w:r>
        <w:t xml:space="preserve">FAO 2010</w:t>
      </w:r>
      <w:r>
        <w:t xml:space="preserve"> </w:t>
      </w:r>
      <w:r>
        <w:rPr>
          <w:i/>
        </w:rPr>
        <w:t xml:space="preserve">Global Forest Resources Assessment 2010</w:t>
      </w:r>
      <w:r>
        <w:t xml:space="preserve"> </w:t>
      </w:r>
      <w:r>
        <w:t xml:space="preserve">(Rome, Italy: Food and Agriculture Organization of the United Nations)</w:t>
      </w:r>
    </w:p>
    <w:bookmarkEnd w:id="74"/>
    <w:bookmarkStart w:id="75" w:name="ref-friedlingstein_climatecarbon_2006"/>
    <w:p>
      <w:pPr>
        <w:pStyle w:val="Bibliography"/>
      </w:pPr>
      <w:r>
        <w:t xml:space="preserve">Friedlingstein P, Cox P, Betts R, Bopp L, von Bloh W,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w:t>
      </w:r>
      <w:r>
        <w:t xml:space="preserve"> </w:t>
      </w:r>
      <w:r>
        <w:rPr>
          <w:i/>
        </w:rPr>
        <w:t xml:space="preserve">Journal of Climate</w:t>
      </w:r>
      <w:r>
        <w:t xml:space="preserve"> </w:t>
      </w:r>
      <w:r>
        <w:rPr>
          <w:b/>
        </w:rPr>
        <w:t xml:space="preserve">19</w:t>
      </w:r>
      <w:r>
        <w:t xml:space="preserve"> </w:t>
      </w:r>
      <w:r>
        <w:t xml:space="preserve">3337–53</w:t>
      </w:r>
    </w:p>
    <w:bookmarkEnd w:id="75"/>
    <w:bookmarkStart w:id="76" w:name="ref-gillman_latitude_2015"/>
    <w:p>
      <w:pPr>
        <w:pStyle w:val="Bibliography"/>
      </w:pPr>
      <w:r>
        <w:t xml:space="preserve">Gillman L N, Wright S D, Cusens J, McBride P D, Malhi Y and Whittaker R J 2015 Latitude, productivity and species richness</w:t>
      </w:r>
      <w:r>
        <w:t xml:space="preserve"> </w:t>
      </w:r>
      <w:r>
        <w:rPr>
          <w:i/>
        </w:rPr>
        <w:t xml:space="preserve">Global Ecology and Biogeography</w:t>
      </w:r>
      <w:r>
        <w:t xml:space="preserve"> </w:t>
      </w:r>
      <w:r>
        <w:rPr>
          <w:b/>
        </w:rPr>
        <w:t xml:space="preserve">24</w:t>
      </w:r>
      <w:r>
        <w:t xml:space="preserve"> </w:t>
      </w:r>
      <w:r>
        <w:t xml:space="preserve">107–17</w:t>
      </w:r>
    </w:p>
    <w:bookmarkEnd w:id="76"/>
    <w:bookmarkStart w:id="77" w:name="ref-grassi_key_2017"/>
    <w:p>
      <w:pPr>
        <w:pStyle w:val="Bibliography"/>
      </w:pPr>
      <w:r>
        <w:t xml:space="preserve">Grassi G, House J, Dentener F, Federici S, den Elzen M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w:t>
      </w:r>
    </w:p>
    <w:bookmarkEnd w:id="77"/>
    <w:bookmarkStart w:id="78"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w:t>
      </w:r>
    </w:p>
    <w:bookmarkEnd w:id="78"/>
    <w:bookmarkStart w:id="79" w:name="ref-gustafson_extrapolating_2018"/>
    <w:p>
      <w:pPr>
        <w:pStyle w:val="Bibliography"/>
      </w:pPr>
      <w:r>
        <w:t xml:space="preserve">Gustafson E J, Kubiske M E, Miranda B R, Hoshika Y and Paoletti E 2018 Extrapolating plot-scale CO2 and ozone enrichment experimental results to novel conditions and scales using mechanistic modeling</w:t>
      </w:r>
      <w:r>
        <w:t xml:space="preserve"> </w:t>
      </w:r>
      <w:r>
        <w:rPr>
          <w:i/>
        </w:rPr>
        <w:t xml:space="preserve">Ecological Processes</w:t>
      </w:r>
      <w:r>
        <w:t xml:space="preserve"> </w:t>
      </w:r>
      <w:r>
        <w:rPr>
          <w:b/>
        </w:rPr>
        <w:t xml:space="preserve">7</w:t>
      </w:r>
      <w:r>
        <w:t xml:space="preserve"> </w:t>
      </w:r>
      <w:r>
        <w:t xml:space="preserve">31</w:t>
      </w:r>
    </w:p>
    <w:bookmarkEnd w:id="79"/>
    <w:bookmarkStart w:id="80" w:name="ref-harmon_heterotrophic_2011"/>
    <w:p>
      <w:pPr>
        <w:pStyle w:val="Bibliography"/>
      </w:pPr>
      <w:r>
        <w:t xml:space="preserve">Harmon M E, Bond-Lamberty B, Tang J and Vargas R 2011 Heterotrophic respiration in disturbed forests: A review with examples from North America</w:t>
      </w:r>
      <w:r>
        <w:t xml:space="preserve"> </w:t>
      </w:r>
      <w:r>
        <w:rPr>
          <w:i/>
        </w:rPr>
        <w:t xml:space="preserve">Journal of Geophysical Research</w:t>
      </w:r>
      <w:r>
        <w:t xml:space="preserve"> </w:t>
      </w:r>
      <w:r>
        <w:rPr>
          <w:b/>
        </w:rPr>
        <w:t xml:space="preserve">116</w:t>
      </w:r>
    </w:p>
    <w:bookmarkEnd w:id="80"/>
    <w:bookmarkStart w:id="81" w:name="ref-houghton_terrestrial_2020"/>
    <w:p>
      <w:pPr>
        <w:pStyle w:val="Bibliography"/>
      </w:pPr>
      <w:r>
        <w:t xml:space="preserve">Houghton R A 2020 Terrestrial fluxes of carbon in GCP carbon budgets</w:t>
      </w:r>
      <w:r>
        <w:t xml:space="preserve"> </w:t>
      </w:r>
      <w:r>
        <w:rPr>
          <w:i/>
        </w:rPr>
        <w:t xml:space="preserve">Global Change Biology</w:t>
      </w:r>
      <w:r>
        <w:t xml:space="preserve"> </w:t>
      </w:r>
      <w:r>
        <w:rPr>
          <w:b/>
        </w:rPr>
        <w:t xml:space="preserve">26</w:t>
      </w:r>
      <w:r>
        <w:t xml:space="preserve"> </w:t>
      </w:r>
      <w:r>
        <w:t xml:space="preserve">3006–14</w:t>
      </w:r>
    </w:p>
    <w:bookmarkEnd w:id="81"/>
    <w:bookmarkStart w:id="82" w:name="ref-ipcc_2019_2019"/>
    <w:p>
      <w:pPr>
        <w:pStyle w:val="Bibliography"/>
      </w:pPr>
      <w:r>
        <w:t xml:space="preserve">IPCC 2019</w:t>
      </w:r>
      <w:r>
        <w:t xml:space="preserve"> </w:t>
      </w:r>
      <w:r>
        <w:rPr>
          <w:i/>
        </w:rPr>
        <w:t xml:space="preserve">2019 Refinement to the 2006 IPCC Guidelines for National Greenhouse Gas Inventories</w:t>
      </w:r>
    </w:p>
    <w:bookmarkEnd w:id="82"/>
    <w:bookmarkStart w:id="83" w:name="ref-ipcc_global_2018"/>
    <w:p>
      <w:pPr>
        <w:pStyle w:val="Bibliography"/>
      </w:pPr>
      <w:r>
        <w:t xml:space="preserve">IPCC 2018</w:t>
      </w:r>
      <w:r>
        <w:t xml:space="preserve"> </w:t>
      </w:r>
      <w:r>
        <w:rPr>
          <w:i/>
        </w:rPr>
        <w:t xml:space="preserve">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[Masson-Delmotte, V., P. Zhai, H.-O. Pörtner, D. Roberts, J. Skea, P.R. Shukla, A. Pirani, W. Moufouma-Okia, C. Péan, R. Pidcock, S. Connors, J.B.R. Matthews, Y. Chen, X. Zhou, M.I. Gomis, E. Lonnoy, T. Maycock, M. Tignor, and T. Waterfield (eds.)].</w:t>
      </w:r>
    </w:p>
    <w:bookmarkEnd w:id="83"/>
    <w:bookmarkStart w:id="84" w:name="ref-jian_restructured_2020"/>
    <w:p>
      <w:pPr>
        <w:pStyle w:val="Bibliography"/>
      </w:pPr>
      <w:r>
        <w:t xml:space="preserve">Jian J, Vargas R, Anderson-Teixeira K, Stell E, Herrmann V, Horn M, Kholod N, Manzon J, Marchesi R, Paredes D and Bond-Lamberty B 2020</w:t>
      </w:r>
      <w:r>
        <w:t xml:space="preserve"> </w:t>
      </w:r>
      <w:r>
        <w:rPr>
          <w:i/>
        </w:rPr>
        <w:t xml:space="preserve">A restructured and updated global soil respiration database (SRDB-V5)</w:t>
      </w:r>
      <w:r>
        <w:t xml:space="preserve"> </w:t>
      </w:r>
      <w:r>
        <w:t xml:space="preserve">(Data, Algorithms, and Models)</w:t>
      </w:r>
    </w:p>
    <w:bookmarkEnd w:id="84"/>
    <w:bookmarkStart w:id="85" w:name="ref-jung_exploiting_2006"/>
    <w:p>
      <w:pPr>
        <w:pStyle w:val="Bibliography"/>
      </w:pPr>
      <w:r>
        <w:t xml:space="preserve">Jung M, Henkel K, Herold M and Churkina G 2006 Exploiting synergies of global land cover products for carbon cycle modeling</w:t>
      </w:r>
      <w:r>
        <w:t xml:space="preserve"> </w:t>
      </w:r>
      <w:r>
        <w:rPr>
          <w:i/>
        </w:rPr>
        <w:t xml:space="preserve">Remote Sensing of Environment</w:t>
      </w:r>
      <w:r>
        <w:t xml:space="preserve"> </w:t>
      </w:r>
      <w:r>
        <w:rPr>
          <w:b/>
        </w:rPr>
        <w:t xml:space="preserve">101</w:t>
      </w:r>
      <w:r>
        <w:t xml:space="preserve"> </w:t>
      </w:r>
      <w:r>
        <w:t xml:space="preserve">534–53</w:t>
      </w:r>
    </w:p>
    <w:bookmarkEnd w:id="85"/>
    <w:bookmarkStart w:id="86" w:name="ref-keith_re-evaluation_2009"/>
    <w:p>
      <w:pPr>
        <w:pStyle w:val="Bibliography"/>
      </w:pPr>
      <w:r>
        <w:t xml:space="preserve">Keith H, Mackey B G and Lindenmayer D B 2009 Re-evaluation of forest biomass carbon stocks and lessons from the world’s most carbon-dense forests</w:t>
      </w:r>
      <w:r>
        <w:t xml:space="preserve"> </w:t>
      </w:r>
      <w:r>
        <w:rPr>
          <w:i/>
        </w:rPr>
        <w:t xml:space="preserve">Proceedings of the National Academy of Sciences</w:t>
      </w:r>
      <w:r>
        <w:t xml:space="preserve"> </w:t>
      </w:r>
      <w:r>
        <w:rPr>
          <w:b/>
        </w:rPr>
        <w:t xml:space="preserve">106</w:t>
      </w:r>
      <w:r>
        <w:t xml:space="preserve"> </w:t>
      </w:r>
      <w:r>
        <w:t xml:space="preserve">11635–40</w:t>
      </w:r>
    </w:p>
    <w:bookmarkEnd w:id="86"/>
    <w:bookmarkStart w:id="87" w:name="ref-konings_global_2019"/>
    <w:p>
      <w:pPr>
        <w:pStyle w:val="Bibliography"/>
      </w:pPr>
      <w:r>
        <w:t xml:space="preserve">Konings A G, Bloom A A, Liu J, Parazoo N C, Schimel D S and Bowman K W 2019 Global satellite-driven estimates of heterotrophic respiration</w:t>
      </w:r>
      <w:r>
        <w:t xml:space="preserve"> </w:t>
      </w:r>
      <w:r>
        <w:rPr>
          <w:i/>
        </w:rPr>
        <w:t xml:space="preserve">Biogeosciences</w:t>
      </w:r>
      <w:r>
        <w:t xml:space="preserve"> </w:t>
      </w:r>
      <w:r>
        <w:rPr>
          <w:b/>
        </w:rPr>
        <w:t xml:space="preserve">16</w:t>
      </w:r>
      <w:r>
        <w:t xml:space="preserve"> </w:t>
      </w:r>
      <w:r>
        <w:t xml:space="preserve">2269–84</w:t>
      </w:r>
    </w:p>
    <w:bookmarkEnd w:id="87"/>
    <w:bookmarkStart w:id="88" w:name="ref-kochy_global_2015"/>
    <w:p>
      <w:pPr>
        <w:pStyle w:val="Bibliography"/>
      </w:pPr>
      <w:r>
        <w:t xml:space="preserve">Köchy M, Hiederer R and Freibauer A 2015 Global distribution of soil organic carbon Part 1: Masses and frequency distributions of SOC stocks for the tropics, permafrost regions, wetlands, and the world</w:t>
      </w:r>
      <w:r>
        <w:t xml:space="preserve"> </w:t>
      </w:r>
      <w:r>
        <w:rPr>
          <w:i/>
        </w:rPr>
        <w:t xml:space="preserve">SOIL</w:t>
      </w:r>
      <w:r>
        <w:t xml:space="preserve"> </w:t>
      </w:r>
      <w:r>
        <w:rPr>
          <w:b/>
        </w:rPr>
        <w:t xml:space="preserve">1</w:t>
      </w:r>
      <w:r>
        <w:t xml:space="preserve"> </w:t>
      </w:r>
      <w:r>
        <w:t xml:space="preserve">351–65</w:t>
      </w:r>
    </w:p>
    <w:bookmarkEnd w:id="88"/>
    <w:bookmarkStart w:id="89"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w:t>
      </w:r>
    </w:p>
    <w:bookmarkEnd w:id="89"/>
    <w:bookmarkStart w:id="90"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w:t>
      </w:r>
    </w:p>
    <w:bookmarkEnd w:id="90"/>
    <w:bookmarkStart w:id="91" w:name="ref-lichstein_biomass_2009"/>
    <w:p>
      <w:pPr>
        <w:pStyle w:val="Bibliography"/>
      </w:pPr>
      <w:r>
        <w:t xml:space="preserve">Lichstein J W, Wirth C, Horn H S and Pacala S W 2009 Biomass Chronosequences of United States Forests: Implications for Carbon Storage and Forest Management</w:t>
      </w:r>
      <w:r>
        <w:t xml:space="preserve"> </w:t>
      </w:r>
      <w:r>
        <w:rPr>
          <w:i/>
        </w:rPr>
        <w:t xml:space="preserve">Old-Growth Forests</w:t>
      </w:r>
      <w:r>
        <w:t xml:space="preserve"> </w:t>
      </w:r>
      <w:r>
        <w:t xml:space="preserve">Ecological Studies ed C Wirth, G Gleixner and M Heimann (Springer Berlin Heidelberg) pp 301–41</w:t>
      </w:r>
    </w:p>
    <w:bookmarkEnd w:id="91"/>
    <w:bookmarkStart w:id="92" w:name="ref-liu_detecting_2018"/>
    <w:p>
      <w:pPr>
        <w:pStyle w:val="Bibliography"/>
      </w:pPr>
      <w:r>
        <w:t xml:space="preserve">Liu J, Bowman K, Parazoo N C, Bloom A A, Wunch D, Jiang Z, Gurney K R and Schimel D 2018 Detecting drought impact on terrestrial biosphere carbon fluxes over contiguous US with satellite observations</w:t>
      </w:r>
      <w:r>
        <w:t xml:space="preserve"> </w:t>
      </w:r>
      <w:r>
        <w:rPr>
          <w:i/>
        </w:rPr>
        <w:t xml:space="preserve">Environmental Research Letters</w:t>
      </w:r>
      <w:r>
        <w:t xml:space="preserve"> </w:t>
      </w:r>
      <w:r>
        <w:rPr>
          <w:b/>
        </w:rPr>
        <w:t xml:space="preserve">13</w:t>
      </w:r>
      <w:r>
        <w:t xml:space="preserve"> </w:t>
      </w:r>
      <w:r>
        <w:t xml:space="preserve">095003</w:t>
      </w:r>
    </w:p>
    <w:bookmarkEnd w:id="92"/>
    <w:bookmarkStart w:id="93"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w:t>
      </w:r>
    </w:p>
    <w:bookmarkEnd w:id="93"/>
    <w:bookmarkStart w:id="94" w:name="ref-luyssaert_old-growth_2008"/>
    <w:p>
      <w:pPr>
        <w:pStyle w:val="Bibliography"/>
      </w:pPr>
      <w:r>
        <w:t xml:space="preserve">Luyssaert S, Schulze E D, Borner A, Knohl A, Hessenmoller D, Law B E, Ciais P and Grace J 2008 Old-growth forests as global carbon sinks</w:t>
      </w:r>
      <w:r>
        <w:t xml:space="preserve"> </w:t>
      </w:r>
      <w:r>
        <w:rPr>
          <w:i/>
        </w:rPr>
        <w:t xml:space="preserve">Nature</w:t>
      </w:r>
      <w:r>
        <w:t xml:space="preserve"> </w:t>
      </w:r>
      <w:r>
        <w:rPr>
          <w:b/>
        </w:rPr>
        <w:t xml:space="preserve">455</w:t>
      </w:r>
      <w:r>
        <w:t xml:space="preserve"> </w:t>
      </w:r>
      <w:r>
        <w:t xml:space="preserve">213</w:t>
      </w:r>
    </w:p>
    <w:bookmarkEnd w:id="94"/>
    <w:bookmarkStart w:id="95" w:name="ref-maurer_carbon_2016"/>
    <w:p>
      <w:pPr>
        <w:pStyle w:val="Bibliography"/>
      </w:pPr>
      <w:r>
        <w:t xml:space="preserve">Maurer G E, Chan A M, Trahan N A, Moore D J P and Bowling D R 2016 Carbon isotopic composition of forest soil respiration in the decade following bark beetle and stem girdling disturbances in the Rocky Mountains</w:t>
      </w:r>
      <w:r>
        <w:t xml:space="preserve"> </w:t>
      </w:r>
      <w:r>
        <w:rPr>
          <w:i/>
        </w:rPr>
        <w:t xml:space="preserve">Plant, Cell &amp; Environment</w:t>
      </w:r>
      <w:r>
        <w:t xml:space="preserve"> </w:t>
      </w:r>
      <w:r>
        <w:rPr>
          <w:b/>
        </w:rPr>
        <w:t xml:space="preserve">39</w:t>
      </w:r>
      <w:r>
        <w:t xml:space="preserve"> </w:t>
      </w:r>
      <w:r>
        <w:t xml:space="preserve">1513–23</w:t>
      </w:r>
    </w:p>
    <w:bookmarkEnd w:id="95"/>
    <w:bookmarkStart w:id="9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p>
    <w:bookmarkEnd w:id="96"/>
    <w:bookmarkStart w:id="97" w:name="ref-mcdowell_predicting_2018"/>
    <w:p>
      <w:pPr>
        <w:pStyle w:val="Bibliography"/>
      </w:pPr>
      <w:r>
        <w:t xml:space="preserve">McDowell N G, Michaletz S T, Bennett K E, Solander K C, Xu C, Maxwell R M and Middleton R S 2018 Predicting Chronic Climate-Driven Disturbances and Their Mitigation</w:t>
      </w:r>
      <w:r>
        <w:t xml:space="preserve"> </w:t>
      </w:r>
      <w:r>
        <w:rPr>
          <w:i/>
        </w:rPr>
        <w:t xml:space="preserve">Trends in Ecology &amp; Evolution</w:t>
      </w:r>
      <w:r>
        <w:t xml:space="preserve"> </w:t>
      </w:r>
      <w:r>
        <w:rPr>
          <w:b/>
        </w:rPr>
        <w:t xml:space="preserve">33</w:t>
      </w:r>
      <w:r>
        <w:t xml:space="preserve"> </w:t>
      </w:r>
      <w:r>
        <w:t xml:space="preserve">15–27</w:t>
      </w:r>
    </w:p>
    <w:bookmarkEnd w:id="97"/>
    <w:bookmarkStart w:id="98" w:name="ref-mcgarvey_carbon_2014"/>
    <w:p>
      <w:pPr>
        <w:pStyle w:val="Bibliography"/>
      </w:pPr>
      <w:r>
        <w:t xml:space="preserve">McGarvey J C, Thompson J R, Epstein H E and Shugart H H 2014 Carbon storage in old-growth forests of the Mid-Atlantic: Toward better understanding the eastern forest carbon sink</w:t>
      </w:r>
      <w:r>
        <w:t xml:space="preserve"> </w:t>
      </w:r>
      <w:r>
        <w:rPr>
          <w:i/>
        </w:rPr>
        <w:t xml:space="preserve">Ecology</w:t>
      </w:r>
      <w:r>
        <w:t xml:space="preserve"> </w:t>
      </w:r>
      <w:r>
        <w:rPr>
          <w:b/>
        </w:rPr>
        <w:t xml:space="preserve">96</w:t>
      </w:r>
      <w:r>
        <w:t xml:space="preserve"> </w:t>
      </w:r>
      <w:r>
        <w:t xml:space="preserve">311–7</w:t>
      </w:r>
    </w:p>
    <w:bookmarkEnd w:id="98"/>
    <w:bookmarkStart w:id="99" w:name="ref-novick_ameriflux_2018"/>
    <w:p>
      <w:pPr>
        <w:pStyle w:val="Bibliography"/>
      </w:pPr>
      <w:r>
        <w:t xml:space="preserve">Novick K A, Biederman J A, Desai A R, Litvak M E, Moore D J P, Scott R L and Torn M S 2018 The AmeriFlux network: A coalition of the willing</w:t>
      </w:r>
      <w:r>
        <w:t xml:space="preserve"> </w:t>
      </w:r>
      <w:r>
        <w:rPr>
          <w:i/>
        </w:rPr>
        <w:t xml:space="preserve">Agricultural and Forest Meteorology</w:t>
      </w:r>
      <w:r>
        <w:t xml:space="preserve"> </w:t>
      </w:r>
      <w:r>
        <w:rPr>
          <w:b/>
        </w:rPr>
        <w:t xml:space="preserve">249</w:t>
      </w:r>
      <w:r>
        <w:t xml:space="preserve"> </w:t>
      </w:r>
      <w:r>
        <w:t xml:space="preserve">444–56</w:t>
      </w:r>
    </w:p>
    <w:bookmarkEnd w:id="99"/>
    <w:bookmarkStart w:id="100" w:name="ref-odum_strategy_1969"/>
    <w:p>
      <w:pPr>
        <w:pStyle w:val="Bibliography"/>
      </w:pPr>
      <w:r>
        <w:t xml:space="preserve">Odum E 1969 The strategy of ecosystem development</w:t>
      </w:r>
      <w:r>
        <w:t xml:space="preserve"> </w:t>
      </w:r>
      <w:r>
        <w:rPr>
          <w:i/>
        </w:rPr>
        <w:t xml:space="preserve">Science</w:t>
      </w:r>
      <w:r>
        <w:t xml:space="preserve"> </w:t>
      </w:r>
      <w:r>
        <w:rPr>
          <w:b/>
        </w:rPr>
        <w:t xml:space="preserve">164</w:t>
      </w:r>
      <w:r>
        <w:t xml:space="preserve"> </w:t>
      </w:r>
      <w:r>
        <w:t xml:space="preserve">262–70</w:t>
      </w:r>
    </w:p>
    <w:bookmarkEnd w:id="100"/>
    <w:bookmarkStart w:id="101"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w:t>
      </w:r>
    </w:p>
    <w:bookmarkEnd w:id="101"/>
    <w:bookmarkStart w:id="102" w:name="ref-phillips_value_2017"/>
    <w:p>
      <w:pPr>
        <w:pStyle w:val="Bibliography"/>
      </w:pPr>
      <w:r>
        <w:t xml:space="preserve">Phillips C L, Bond-Lamberty B, Desai A R, Lavoie M, Risk D, Tang J, Todd-Brown K and Vargas R 2017 The value of soil respiration measurements for interpreting and modeling terrestrial carbon cycling</w:t>
      </w:r>
      <w:r>
        <w:t xml:space="preserve"> </w:t>
      </w:r>
      <w:r>
        <w:rPr>
          <w:i/>
        </w:rPr>
        <w:t xml:space="preserve">Plant and Soil</w:t>
      </w:r>
      <w:r>
        <w:t xml:space="preserve"> </w:t>
      </w:r>
      <w:r>
        <w:rPr>
          <w:b/>
        </w:rPr>
        <w:t xml:space="preserve">413</w:t>
      </w:r>
      <w:r>
        <w:t xml:space="preserve"> </w:t>
      </w:r>
      <w:r>
        <w:t xml:space="preserve">1–25</w:t>
      </w:r>
    </w:p>
    <w:bookmarkEnd w:id="102"/>
    <w:bookmarkStart w:id="103" w:name="ref-pregitzer_carbon_2004"/>
    <w:p>
      <w:pPr>
        <w:pStyle w:val="Bibliography"/>
      </w:pPr>
      <w:r>
        <w:t xml:space="preserve">Pregitzer K S and Euskirchen E S 2004 Carbon cycling and storage in world forests: Biome patterns related to forest age</w:t>
      </w:r>
      <w:r>
        <w:t xml:space="preserve"> </w:t>
      </w:r>
      <w:r>
        <w:rPr>
          <w:i/>
        </w:rPr>
        <w:t xml:space="preserve">Global Change Biology</w:t>
      </w:r>
      <w:r>
        <w:t xml:space="preserve"> </w:t>
      </w:r>
      <w:r>
        <w:rPr>
          <w:b/>
        </w:rPr>
        <w:t xml:space="preserve">10</w:t>
      </w:r>
      <w:r>
        <w:t xml:space="preserve"> </w:t>
      </w:r>
      <w:r>
        <w:t xml:space="preserve">2052–77</w:t>
      </w:r>
    </w:p>
    <w:bookmarkEnd w:id="103"/>
    <w:bookmarkStart w:id="104"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w:t>
      </w:r>
    </w:p>
    <w:bookmarkEnd w:id="104"/>
    <w:bookmarkStart w:id="105"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w:t>
      </w:r>
    </w:p>
    <w:bookmarkEnd w:id="105"/>
    <w:bookmarkStart w:id="106" w:name="ref-ribeiro-kumara_how_2020"/>
    <w:p>
      <w:pPr>
        <w:pStyle w:val="Bibliography"/>
      </w:pPr>
      <w:r>
        <w:t xml:space="preserve">Ribeiro-Kumara C, Köster E, Aaltonen H and Köster K 2020 How do forest fires affect soil greenhouse gas emissions in upland boreal forests? A review</w:t>
      </w:r>
      <w:r>
        <w:t xml:space="preserve"> </w:t>
      </w:r>
      <w:r>
        <w:rPr>
          <w:i/>
        </w:rPr>
        <w:t xml:space="preserve">Environmental Research</w:t>
      </w:r>
      <w:r>
        <w:t xml:space="preserve"> </w:t>
      </w:r>
      <w:r>
        <w:rPr>
          <w:b/>
        </w:rPr>
        <w:t xml:space="preserve">184</w:t>
      </w:r>
      <w:r>
        <w:t xml:space="preserve"> </w:t>
      </w:r>
      <w:r>
        <w:t xml:space="preserve">109328</w:t>
      </w:r>
    </w:p>
    <w:bookmarkEnd w:id="106"/>
    <w:bookmarkStart w:id="107"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w:t>
      </w:r>
    </w:p>
    <w:bookmarkEnd w:id="107"/>
    <w:bookmarkStart w:id="108" w:name="ref-schimel_neon_2007"/>
    <w:p>
      <w:pPr>
        <w:pStyle w:val="Bibliography"/>
      </w:pPr>
      <w:r>
        <w:t xml:space="preserve">Schimel D, Hargrove W, Hoffman F and MacMahon J 2007 NEON: A hierarchically designed national ecological network</w:t>
      </w:r>
      <w:r>
        <w:t xml:space="preserve"> </w:t>
      </w:r>
      <w:r>
        <w:rPr>
          <w:i/>
        </w:rPr>
        <w:t xml:space="preserve">Frontiers in Ecology and the Environment</w:t>
      </w:r>
      <w:r>
        <w:t xml:space="preserve"> </w:t>
      </w:r>
      <w:r>
        <w:rPr>
          <w:b/>
        </w:rPr>
        <w:t xml:space="preserve">5</w:t>
      </w:r>
      <w:r>
        <w:t xml:space="preserve"> </w:t>
      </w:r>
      <w:r>
        <w:t xml:space="preserve">59–9</w:t>
      </w:r>
    </w:p>
    <w:bookmarkEnd w:id="108"/>
    <w:bookmarkStart w:id="109" w:name="ref-smithwick_potential_2002"/>
    <w:p>
      <w:pPr>
        <w:pStyle w:val="Bibliography"/>
      </w:pPr>
      <w:r>
        <w:t xml:space="preserve">Smithwick E A H, Harmon M E, Remillard S M, Acker S A and Franklin J F 2002 Potential upper bounds of carbon stores in forests of the Pacific Northwest</w:t>
      </w:r>
      <w:r>
        <w:t xml:space="preserve"> </w:t>
      </w:r>
      <w:r>
        <w:rPr>
          <w:i/>
        </w:rPr>
        <w:t xml:space="preserve">Ecological Applications</w:t>
      </w:r>
      <w:r>
        <w:t xml:space="preserve"> </w:t>
      </w:r>
      <w:r>
        <w:rPr>
          <w:b/>
        </w:rPr>
        <w:t xml:space="preserve">12</w:t>
      </w:r>
      <w:r>
        <w:t xml:space="preserve"> </w:t>
      </w:r>
      <w:r>
        <w:t xml:space="preserve">1303–17</w:t>
      </w:r>
    </w:p>
    <w:bookmarkEnd w:id="109"/>
    <w:bookmarkStart w:id="110" w:name="ref-song_meta-analysis_2019"/>
    <w:p>
      <w:pPr>
        <w:pStyle w:val="Bibliography"/>
      </w:pPr>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w:t>
      </w:r>
      <w:r>
        <w:t xml:space="preserve"> </w:t>
      </w:r>
      <w:r>
        <w:rPr>
          <w:i/>
        </w:rPr>
        <w:t xml:space="preserve">Nature Ecology &amp; Evolution</w:t>
      </w:r>
      <w:r>
        <w:t xml:space="preserve"> </w:t>
      </w:r>
      <w:r>
        <w:rPr>
          <w:b/>
        </w:rPr>
        <w:t xml:space="preserve">3</w:t>
      </w:r>
      <w:r>
        <w:t xml:space="preserve"> </w:t>
      </w:r>
      <w:r>
        <w:t xml:space="preserve">1309–20</w:t>
      </w:r>
    </w:p>
    <w:bookmarkEnd w:id="110"/>
    <w:bookmarkStart w:id="111" w:name="ref-spawn_harmonized_2020"/>
    <w:p>
      <w:pPr>
        <w:pStyle w:val="Bibliography"/>
      </w:pPr>
      <w:r>
        <w:t xml:space="preserve">Spawn S A, Sullivan C C, Lark T J and Gibbs H K 2020 Harmonized global maps of above and belowground biomass carbon density in the year 2010</w:t>
      </w:r>
      <w:r>
        <w:t xml:space="preserve"> </w:t>
      </w:r>
      <w:r>
        <w:rPr>
          <w:i/>
        </w:rPr>
        <w:t xml:space="preserve">Scientific Data</w:t>
      </w:r>
      <w:r>
        <w:t xml:space="preserve"> </w:t>
      </w:r>
      <w:r>
        <w:rPr>
          <w:b/>
        </w:rPr>
        <w:t xml:space="preserve">7</w:t>
      </w:r>
      <w:r>
        <w:t xml:space="preserve"> </w:t>
      </w:r>
      <w:r>
        <w:t xml:space="preserve">112</w:t>
      </w:r>
    </w:p>
    <w:bookmarkEnd w:id="111"/>
    <w:bookmarkStart w:id="112" w:name="ref-stoy_data-driven_2013"/>
    <w:p>
      <w:pPr>
        <w:pStyle w:val="Bibliography"/>
      </w:pPr>
      <w:r>
        <w:t xml:space="preserve">Stoy P C, Mauder M, Foken T, Marcolla B, Boegh E, Ibrom A, Arain M A, Arneth A, Aurela M, Bernhofer C, Cescatti A, Dellwik E, Duce P, Gianelle D, van Gorsel E,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w:t>
      </w:r>
      <w:r>
        <w:t xml:space="preserve"> </w:t>
      </w:r>
      <w:r>
        <w:rPr>
          <w:i/>
        </w:rPr>
        <w:t xml:space="preserve">Agricultural and Forest Meteorology</w:t>
      </w:r>
      <w:r>
        <w:t xml:space="preserve"> </w:t>
      </w:r>
      <w:r>
        <w:rPr>
          <w:b/>
        </w:rPr>
        <w:t xml:space="preserve">171-172</w:t>
      </w:r>
      <w:r>
        <w:t xml:space="preserve"> </w:t>
      </w:r>
      <w:r>
        <w:t xml:space="preserve">137–52</w:t>
      </w:r>
    </w:p>
    <w:bookmarkEnd w:id="112"/>
    <w:bookmarkStart w:id="113" w:name="ref-sulman_multiple_2018"/>
    <w:p>
      <w:pPr>
        <w:pStyle w:val="Bibliography"/>
      </w:pPr>
      <w:r>
        <w:t xml:space="preserve">Sulman B N, Moore J A M, Abramoff R, Averill C, Kivlin S, Georgiou K, Sridhar B, Hartman M D, Wang G, Wieder W R, Bradford M A, Luo Y, Mayes M A, Morrison E, Riley W J, Salazar A, Schimel J P, Tang J and Classen A T 2018 Multiple models and experiments underscore large uncertainty in soil carbon dynamics</w:t>
      </w:r>
      <w:r>
        <w:t xml:space="preserve"> </w:t>
      </w:r>
      <w:r>
        <w:rPr>
          <w:i/>
        </w:rPr>
        <w:t xml:space="preserve">Biogeochemistry</w:t>
      </w:r>
      <w:r>
        <w:t xml:space="preserve"> </w:t>
      </w:r>
      <w:r>
        <w:rPr>
          <w:b/>
        </w:rPr>
        <w:t xml:space="preserve">141</w:t>
      </w:r>
      <w:r>
        <w:t xml:space="preserve"> </w:t>
      </w:r>
      <w:r>
        <w:t xml:space="preserve">109–23</w:t>
      </w:r>
    </w:p>
    <w:bookmarkEnd w:id="113"/>
    <w:bookmarkStart w:id="114" w:name="ref-tubiello_carbon_2020"/>
    <w:p>
      <w:pPr>
        <w:pStyle w:val="Bibliography"/>
      </w:pPr>
      <w:r>
        <w:t xml:space="preserve">Tubiello F N, Pekkarinen A, Marklund L, Wanner N, Conchedda G, Federici S, Rossi S and Grassi G 2020 Carbon Emissions and Removals by Forests: New Estimates 1990&amp;ndash;2020</w:t>
      </w:r>
      <w:r>
        <w:t xml:space="preserve"> </w:t>
      </w:r>
      <w:r>
        <w:rPr>
          <w:i/>
        </w:rPr>
        <w:t xml:space="preserve">Earth System Science Data Discussions</w:t>
      </w:r>
      <w:r>
        <w:t xml:space="preserve"> </w:t>
      </w:r>
      <w:r>
        <w:t xml:space="preserve">1–21</w:t>
      </w:r>
    </w:p>
    <w:bookmarkEnd w:id="114"/>
    <w:bookmarkStart w:id="115" w:name="ref-van_der_werf_global_2017"/>
    <w:p>
      <w:pPr>
        <w:pStyle w:val="Bibliography"/>
      </w:pPr>
      <w:r>
        <w:t xml:space="preserve">van der Werf G R, Randerson J T, Giglio L, van Leeuwen T T, Chen Y, Rogers B M, Mu M, van Marle M J E, Morton D C, Collatz G J, Yokelson R J and Kasibhatla P S 2017 Global fire emissions estimates during 1997</w:t>
      </w:r>
      <w:r>
        <w:t xml:space="preserve"> </w:t>
      </w:r>
      <w:r>
        <w:rPr>
          <w:i/>
        </w:rPr>
        <w:t xml:space="preserve">Earth System Science Data</w:t>
      </w:r>
      <w:r>
        <w:t xml:space="preserve"> </w:t>
      </w:r>
      <w:r>
        <w:rPr>
          <w:b/>
        </w:rPr>
        <w:t xml:space="preserve">9</w:t>
      </w:r>
      <w:r>
        <w:t xml:space="preserve"> </w:t>
      </w:r>
      <w:r>
        <w:t xml:space="preserve">697–720</w:t>
      </w:r>
    </w:p>
    <w:bookmarkEnd w:id="115"/>
    <w:bookmarkStart w:id="116" w:name="ref-vargas_biomass_2008"/>
    <w:p>
      <w:pPr>
        <w:pStyle w:val="Bibliography"/>
      </w:pPr>
      <w:r>
        <w:t xml:space="preserve">Vargas R, Allen M F and Allen E B 2008 Biomass and carbon accumulation in a fire chronosequence of a seasonally dry tropical forest</w:t>
      </w:r>
      <w:r>
        <w:t xml:space="preserve"> </w:t>
      </w:r>
      <w:r>
        <w:rPr>
          <w:i/>
        </w:rPr>
        <w:t xml:space="preserve">Global Change Biology</w:t>
      </w:r>
      <w:r>
        <w:t xml:space="preserve"> </w:t>
      </w:r>
      <w:r>
        <w:rPr>
          <w:b/>
        </w:rPr>
        <w:t xml:space="preserve">14</w:t>
      </w:r>
      <w:r>
        <w:t xml:space="preserve"> </w:t>
      </w:r>
      <w:r>
        <w:t xml:space="preserve">109–24</w:t>
      </w:r>
    </w:p>
    <w:bookmarkEnd w:id="116"/>
    <w:bookmarkStart w:id="117" w:name="ref-wang_golum-cnp_2018"/>
    <w:p>
      <w:pPr>
        <w:pStyle w:val="Bibliography"/>
      </w:pPr>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w:t>
      </w:r>
      <w:r>
        <w:t xml:space="preserve"> </w:t>
      </w:r>
      <w:r>
        <w:rPr>
          <w:i/>
        </w:rPr>
        <w:t xml:space="preserve">Geoscientific Model Development</w:t>
      </w:r>
      <w:r>
        <w:t xml:space="preserve"> </w:t>
      </w:r>
      <w:r>
        <w:rPr>
          <w:b/>
        </w:rPr>
        <w:t xml:space="preserve">11</w:t>
      </w:r>
      <w:r>
        <w:t xml:space="preserve"> </w:t>
      </w:r>
      <w:r>
        <w:t xml:space="preserve">3903–28</w:t>
      </w:r>
    </w:p>
    <w:bookmarkEnd w:id="117"/>
    <w:bookmarkStart w:id="118" w:name="ref-warner_spatial_2019"/>
    <w:p>
      <w:pPr>
        <w:pStyle w:val="Bibliography"/>
      </w:pPr>
      <w:r>
        <w:t xml:space="preserve">Warner D L, Bond-Lamberty B, Jian J, Stell E and Vargas R 2019 Spatial Predictions and Associated Uncertainty of Annual Soil Respiration at the Global Scale</w:t>
      </w:r>
      <w:r>
        <w:t xml:space="preserve"> </w:t>
      </w:r>
      <w:r>
        <w:rPr>
          <w:i/>
        </w:rPr>
        <w:t xml:space="preserve">Global Biogeochemical Cycles</w:t>
      </w:r>
      <w:r>
        <w:t xml:space="preserve"> </w:t>
      </w:r>
      <w:r>
        <w:rPr>
          <w:b/>
        </w:rPr>
        <w:t xml:space="preserve">33</w:t>
      </w:r>
      <w:r>
        <w:t xml:space="preserve"> </w:t>
      </w:r>
      <w:r>
        <w:t xml:space="preserve">1733–45</w:t>
      </w:r>
    </w:p>
    <w:bookmarkEnd w:id="118"/>
    <w:bookmarkStart w:id="119" w:name="ref-williams_impacts_2014"/>
    <w:p>
      <w:pPr>
        <w:pStyle w:val="Bibliography"/>
      </w:pPr>
      <w:r>
        <w:t xml:space="preserve">Williams C A, Collatz G J, Masek J, Huang C and Goward S N 2014 Impacts of disturbance history on forest carbon stocks and fluxes: Merging satellite disturbance mapping with forest inventory data in a carbon cycle model framework</w:t>
      </w:r>
      <w:r>
        <w:t xml:space="preserve"> </w:t>
      </w:r>
      <w:r>
        <w:rPr>
          <w:i/>
        </w:rPr>
        <w:t xml:space="preserve">Remote Sensing of Environment</w:t>
      </w:r>
      <w:r>
        <w:t xml:space="preserve"> </w:t>
      </w:r>
      <w:r>
        <w:rPr>
          <w:b/>
        </w:rPr>
        <w:t xml:space="preserve">151</w:t>
      </w:r>
      <w:r>
        <w:t xml:space="preserve"> </w:t>
      </w:r>
      <w:r>
        <w:t xml:space="preserve">57–71</w:t>
      </w:r>
    </w:p>
    <w:bookmarkEnd w:id="119"/>
    <w:bookmarkStart w:id="120" w:name="ref-wilson_stability_2016"/>
    <w:p>
      <w:pPr>
        <w:pStyle w:val="Bibliography"/>
      </w:pPr>
      <w:r>
        <w:t xml:space="preserve">Wilson R M, Hopple A M, Tfaily M M, Sebestyen S D, Schadt C W, Pfeifer-Meister L, Medvedeff C, McFarlane K J, Kostka J E, Kolton M, Kolka R K, Kluber L A, Keller J K, Guilderson T P, Griffiths N A, Chanton J P, Bridgham S D and Hanson P J 2016 Stability of peatland carbon to rising temperatures</w:t>
      </w:r>
      <w:r>
        <w:t xml:space="preserve"> </w:t>
      </w:r>
      <w:r>
        <w:rPr>
          <w:i/>
        </w:rPr>
        <w:t xml:space="preserve">Nature Communications</w:t>
      </w:r>
      <w:r>
        <w:t xml:space="preserve"> </w:t>
      </w:r>
      <w:r>
        <w:rPr>
          <w:b/>
        </w:rPr>
        <w:t xml:space="preserve">7</w:t>
      </w:r>
      <w:r>
        <w:t xml:space="preserve"> </w:t>
      </w:r>
      <w:r>
        <w:t xml:space="preserve">13723</w:t>
      </w:r>
    </w:p>
    <w:bookmarkEnd w:id="120"/>
    <w:bookmarkStart w:id="121" w:name="ref-xu_contribution_2016"/>
    <w:p>
      <w:pPr>
        <w:pStyle w:val="Bibliography"/>
      </w:pPr>
      <w:r>
        <w:t xml:space="preserve">Xu M and Shang H 2016 Contribution of soil respiration to the global carbon equation</w:t>
      </w:r>
      <w:r>
        <w:t xml:space="preserve"> </w:t>
      </w:r>
      <w:r>
        <w:rPr>
          <w:i/>
        </w:rPr>
        <w:t xml:space="preserve">Journal of Plant Physiology</w:t>
      </w:r>
      <w:r>
        <w:t xml:space="preserve"> </w:t>
      </w:r>
      <w:r>
        <w:rPr>
          <w:b/>
        </w:rPr>
        <w:t xml:space="preserve">203</w:t>
      </w:r>
      <w:r>
        <w:t xml:space="preserve"> </w:t>
      </w:r>
      <w:r>
        <w:t xml:space="preserve">16–28</w:t>
      </w:r>
    </w:p>
    <w:bookmarkEnd w:id="121"/>
    <w:bookmarkStart w:id="122" w:name="ref-yang_carbon_2011"/>
    <w:p>
      <w:pPr>
        <w:pStyle w:val="Bibliography"/>
      </w:pPr>
      <w:r>
        <w:t xml:space="preserve">Yang Y, Luo Y and Finzi A C 2011 Carbon and nitrogen dynamics during forest stand development: A global synthesis</w:t>
      </w:r>
      <w:r>
        <w:t xml:space="preserve"> </w:t>
      </w:r>
      <w:r>
        <w:rPr>
          <w:i/>
        </w:rPr>
        <w:t xml:space="preserve">New Phytologist</w:t>
      </w:r>
      <w:r>
        <w:t xml:space="preserve"> </w:t>
      </w:r>
      <w:r>
        <w:rPr>
          <w:b/>
        </w:rPr>
        <w:t xml:space="preserve">190</w:t>
      </w:r>
      <w:r>
        <w:t xml:space="preserve"> </w:t>
      </w:r>
      <w:r>
        <w:t xml:space="preserve">977</w:t>
      </w:r>
    </w:p>
    <w:bookmarkEnd w:id="122"/>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jpg" /><Relationship Type="http://schemas.openxmlformats.org/officeDocument/2006/relationships/image" Id="rId39" Target="media/rId39.jpg" /><Relationship Type="http://schemas.openxmlformats.org/officeDocument/2006/relationships/image" Id="rId30" Target="media/rId30.jpg" /><Relationship Type="http://schemas.openxmlformats.org/officeDocument/2006/relationships/image" Id="rId37" Target="media/rId37.jpg" /><Relationship Type="http://schemas.openxmlformats.org/officeDocument/2006/relationships/image" Id="rId31" Target="media/rId31.jpg" /><Relationship Type="http://schemas.openxmlformats.org/officeDocument/2006/relationships/image" Id="rId38" Target="media/rId38.jpg" /><Relationship Type="http://schemas.openxmlformats.org/officeDocument/2006/relationships/image" Id="rId29" Target="media/rId29.jpg" /><Relationship Type="http://schemas.openxmlformats.org/officeDocument/2006/relationships/image" Id="rId36" Target="media/rId36.jpg" /><Relationship Type="http://schemas.openxmlformats.org/officeDocument/2006/relationships/image" Id="rId33" Target="media/rId33.jpg" /><Relationship Type="http://schemas.openxmlformats.org/officeDocument/2006/relationships/image" Id="rId34" Target="media/rId34.jpg" /><Relationship Type="http://schemas.openxmlformats.org/officeDocument/2006/relationships/image" Id="rId23" Target="media/rId23.png" /><Relationship Type="http://schemas.openxmlformats.org/officeDocument/2006/relationships/image" Id="rId22" Target="media/rId22.png" /><Relationship Type="http://schemas.openxmlformats.org/officeDocument/2006/relationships/hyperlink" Id="rId25" Target="https://github.com/forc-db/ForC" TargetMode="External" /><Relationship Type="http://schemas.openxmlformats.org/officeDocument/2006/relationships/hyperlink" Id="rId26" Target="https://github.com/forc-db/ForC/blob/master/ForC_simplified"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5" Target="https://github.com/forc-db/ForC" TargetMode="External" /><Relationship Type="http://schemas.openxmlformats.org/officeDocument/2006/relationships/hyperlink" Id="rId26" Target="https://github.com/forc-db/ForC/blob/master/ForC_simplified"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2021-01-14T17:11:38Z</dcterms:created>
  <dcterms:modified xsi:type="dcterms:W3CDTF">2021-01-14T17:11:38Z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